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688C6" w14:textId="77777777" w:rsidR="001B60AD" w:rsidRPr="00083FC1" w:rsidRDefault="001B60AD">
      <w:pPr>
        <w:tabs>
          <w:tab w:val="center" w:pos="2268"/>
          <w:tab w:val="center" w:pos="7655"/>
        </w:tabs>
        <w:ind w:right="-425" w:hanging="374"/>
        <w:rPr>
          <w:rFonts w:ascii="Times New Roman" w:hAnsi="Times New Roman"/>
        </w:rPr>
      </w:pPr>
      <w:r w:rsidRPr="00083FC1">
        <w:rPr>
          <w:rFonts w:ascii="Times New Roman" w:hAnsi="Times New Roman"/>
        </w:rPr>
        <w:t xml:space="preserve">  CÔNG ĐOÀN TỔNG CTY CẤP NƯỚC SÀI GÒN </w:t>
      </w:r>
      <w:r w:rsidRPr="00083FC1">
        <w:rPr>
          <w:rFonts w:ascii="Times New Roman" w:hAnsi="Times New Roman"/>
          <w:b/>
          <w:bCs/>
        </w:rPr>
        <w:tab/>
      </w:r>
      <w:r w:rsidRPr="00083FC1">
        <w:rPr>
          <w:rFonts w:ascii="Times New Roman" w:hAnsi="Times New Roman"/>
        </w:rPr>
        <w:t>CỘNG HÒA XÃ HỘI CHỦ NGHĨA VIỆT NAM</w:t>
      </w:r>
    </w:p>
    <w:p w14:paraId="7259EB98" w14:textId="77777777" w:rsidR="001B60AD" w:rsidRPr="00083FC1" w:rsidRDefault="001B60AD">
      <w:pPr>
        <w:tabs>
          <w:tab w:val="center" w:pos="2268"/>
          <w:tab w:val="center" w:pos="7655"/>
        </w:tabs>
        <w:ind w:right="-425" w:hanging="374"/>
        <w:rPr>
          <w:rFonts w:ascii="Times New Roman" w:hAnsi="Times New Roman"/>
          <w:u w:val="single"/>
        </w:rPr>
      </w:pPr>
      <w:r w:rsidRPr="00083FC1">
        <w:rPr>
          <w:rFonts w:ascii="Times New Roman" w:hAnsi="Times New Roman"/>
        </w:rPr>
        <w:t xml:space="preserve">         </w:t>
      </w:r>
      <w:r w:rsidRPr="00083FC1">
        <w:rPr>
          <w:rFonts w:ascii="Times New Roman" w:hAnsi="Times New Roman"/>
          <w:b/>
        </w:rPr>
        <w:t xml:space="preserve">CÔNG ĐOÀN CÔNG TY CỔ PHẦN </w:t>
      </w:r>
      <w:r w:rsidRPr="00083FC1">
        <w:rPr>
          <w:rFonts w:ascii="Times New Roman" w:hAnsi="Times New Roman"/>
          <w:b/>
        </w:rPr>
        <w:tab/>
      </w:r>
      <w:r w:rsidRPr="00083FC1">
        <w:rPr>
          <w:rFonts w:ascii="Times New Roman" w:hAnsi="Times New Roman"/>
          <w:u w:val="single"/>
        </w:rPr>
        <w:t>Độc lập-Tự do-Hạnh phúc</w:t>
      </w:r>
    </w:p>
    <w:p w14:paraId="7EB013FC" w14:textId="77777777" w:rsidR="001B60AD" w:rsidRPr="00083FC1" w:rsidRDefault="001B60AD">
      <w:pPr>
        <w:tabs>
          <w:tab w:val="center" w:pos="2268"/>
          <w:tab w:val="center" w:pos="7655"/>
        </w:tabs>
        <w:ind w:hanging="374"/>
        <w:rPr>
          <w:rFonts w:ascii="Times New Roman" w:hAnsi="Times New Roman"/>
        </w:rPr>
      </w:pPr>
      <w:r w:rsidRPr="00083FC1">
        <w:rPr>
          <w:rFonts w:ascii="Times New Roman" w:hAnsi="Times New Roman"/>
          <w:b/>
        </w:rPr>
        <w:t xml:space="preserve">                   CẤP NƯỚC TRUNG AN                                                 </w:t>
      </w:r>
      <w:r w:rsidRPr="00083FC1">
        <w:rPr>
          <w:rFonts w:ascii="Times New Roman" w:hAnsi="Times New Roman"/>
          <w:b/>
        </w:rPr>
        <w:tab/>
        <w:t xml:space="preserve">    </w:t>
      </w:r>
    </w:p>
    <w:p w14:paraId="43FBAECC" w14:textId="77777777" w:rsidR="001B60AD" w:rsidRPr="00083FC1" w:rsidRDefault="001B60AD">
      <w:pPr>
        <w:tabs>
          <w:tab w:val="center" w:pos="2268"/>
          <w:tab w:val="center" w:pos="7655"/>
        </w:tabs>
        <w:ind w:right="-425" w:hanging="374"/>
        <w:rPr>
          <w:rFonts w:ascii="Times New Roman" w:hAnsi="Times New Roman"/>
        </w:rPr>
      </w:pPr>
      <w:r w:rsidRPr="00083FC1">
        <w:rPr>
          <w:rFonts w:ascii="Times New Roman" w:hAnsi="Times New Roman"/>
        </w:rPr>
        <w:t xml:space="preserve">                              ---o0o---                                                                      </w:t>
      </w:r>
    </w:p>
    <w:p w14:paraId="296D9284" w14:textId="55D52615" w:rsidR="001B60AD" w:rsidRPr="00083FC1" w:rsidRDefault="001B60AD">
      <w:pPr>
        <w:tabs>
          <w:tab w:val="center" w:pos="2268"/>
          <w:tab w:val="center" w:pos="7655"/>
        </w:tabs>
        <w:ind w:right="49" w:hanging="374"/>
        <w:jc w:val="both"/>
        <w:rPr>
          <w:rFonts w:ascii="Times New Roman" w:hAnsi="Times New Roman"/>
          <w:i/>
          <w:sz w:val="26"/>
          <w:szCs w:val="26"/>
        </w:rPr>
      </w:pPr>
      <w:r w:rsidRPr="00083FC1">
        <w:rPr>
          <w:rFonts w:ascii="Times New Roman" w:hAnsi="Times New Roman"/>
          <w:b/>
          <w:i/>
        </w:rPr>
        <w:tab/>
      </w:r>
      <w:r w:rsidRPr="00083FC1">
        <w:rPr>
          <w:rFonts w:ascii="Times New Roman" w:hAnsi="Times New Roman"/>
          <w:b/>
          <w:i/>
        </w:rPr>
        <w:tab/>
        <w:t xml:space="preserve"> </w:t>
      </w:r>
      <w:r w:rsidRPr="00083FC1">
        <w:rPr>
          <w:rFonts w:ascii="Times New Roman" w:hAnsi="Times New Roman"/>
          <w:b/>
          <w:i/>
        </w:rPr>
        <w:tab/>
        <w:t xml:space="preserve">                                          </w:t>
      </w:r>
      <w:r w:rsidRPr="00083FC1">
        <w:rPr>
          <w:rFonts w:ascii="Times New Roman" w:hAnsi="Times New Roman"/>
          <w:i/>
          <w:sz w:val="26"/>
          <w:szCs w:val="26"/>
        </w:rPr>
        <w:t>T</w:t>
      </w:r>
      <w:r w:rsidRPr="00083FC1">
        <w:rPr>
          <w:rFonts w:ascii="Times New Roman" w:hAnsi="Times New Roman"/>
          <w:i/>
          <w:sz w:val="26"/>
          <w:szCs w:val="26"/>
          <w:lang w:val="vi-VN"/>
        </w:rPr>
        <w:t>p</w:t>
      </w:r>
      <w:r w:rsidRPr="00083FC1">
        <w:rPr>
          <w:rFonts w:ascii="Times New Roman" w:hAnsi="Times New Roman"/>
          <w:i/>
          <w:sz w:val="26"/>
          <w:szCs w:val="26"/>
        </w:rPr>
        <w:t xml:space="preserve"> Hồ Chí Minh, ngày   </w:t>
      </w:r>
      <w:r w:rsidR="00592956" w:rsidRPr="00083FC1">
        <w:rPr>
          <w:rFonts w:ascii="Times New Roman" w:hAnsi="Times New Roman"/>
          <w:i/>
          <w:sz w:val="26"/>
          <w:szCs w:val="26"/>
        </w:rPr>
        <w:t xml:space="preserve"> </w:t>
      </w:r>
      <w:r w:rsidRPr="00083FC1">
        <w:rPr>
          <w:rFonts w:ascii="Times New Roman" w:hAnsi="Times New Roman"/>
          <w:i/>
          <w:sz w:val="26"/>
          <w:szCs w:val="26"/>
        </w:rPr>
        <w:t xml:space="preserve"> tháng  0</w:t>
      </w:r>
      <w:r w:rsidR="00500A59" w:rsidRPr="00083FC1">
        <w:rPr>
          <w:rFonts w:ascii="Times New Roman" w:hAnsi="Times New Roman"/>
          <w:i/>
          <w:sz w:val="26"/>
          <w:szCs w:val="26"/>
        </w:rPr>
        <w:t>4</w:t>
      </w:r>
      <w:r w:rsidRPr="00083FC1">
        <w:rPr>
          <w:rFonts w:ascii="Times New Roman" w:hAnsi="Times New Roman"/>
          <w:i/>
          <w:sz w:val="26"/>
          <w:szCs w:val="26"/>
        </w:rPr>
        <w:t xml:space="preserve"> năm 202</w:t>
      </w:r>
      <w:r w:rsidR="00C118AC">
        <w:rPr>
          <w:rFonts w:ascii="Times New Roman" w:hAnsi="Times New Roman"/>
          <w:i/>
          <w:sz w:val="26"/>
          <w:szCs w:val="26"/>
        </w:rPr>
        <w:t>5</w:t>
      </w:r>
      <w:r w:rsidR="005C7B98">
        <w:rPr>
          <w:rFonts w:ascii="Times New Roman" w:hAnsi="Times New Roman"/>
          <w:i/>
          <w:sz w:val="26"/>
          <w:szCs w:val="26"/>
        </w:rPr>
        <w:t>.</w:t>
      </w:r>
    </w:p>
    <w:p w14:paraId="6B9A9397" w14:textId="77777777" w:rsidR="001B60AD" w:rsidRPr="00083FC1" w:rsidRDefault="001B60AD">
      <w:pPr>
        <w:tabs>
          <w:tab w:val="center" w:pos="2268"/>
          <w:tab w:val="center" w:pos="7655"/>
        </w:tabs>
        <w:ind w:firstLine="187"/>
        <w:rPr>
          <w:rFonts w:ascii="Times New Roman" w:hAnsi="Times New Roman"/>
          <w:b/>
          <w:sz w:val="32"/>
          <w:szCs w:val="32"/>
        </w:rPr>
      </w:pPr>
    </w:p>
    <w:p w14:paraId="241CE631" w14:textId="60BD782F" w:rsidR="001B60AD" w:rsidRPr="00083FC1" w:rsidRDefault="001B60AD">
      <w:pPr>
        <w:tabs>
          <w:tab w:val="center" w:pos="2268"/>
          <w:tab w:val="center" w:pos="7655"/>
        </w:tabs>
        <w:ind w:firstLine="187"/>
        <w:jc w:val="center"/>
        <w:rPr>
          <w:rFonts w:ascii="Palatino Linotype" w:hAnsi="Palatino Linotype"/>
          <w:b/>
          <w:sz w:val="28"/>
          <w:szCs w:val="28"/>
        </w:rPr>
      </w:pPr>
      <w:r w:rsidRPr="00083FC1">
        <w:rPr>
          <w:rFonts w:ascii="Palatino Linotype" w:hAnsi="Palatino Linotype"/>
          <w:b/>
          <w:sz w:val="28"/>
          <w:szCs w:val="28"/>
        </w:rPr>
        <w:t>BÁO CÁO  KẾT QUẢ THỰC HIỆN THỎA ƯỚC LĐTT NĂM 20</w:t>
      </w:r>
      <w:r w:rsidR="00B01AD7" w:rsidRPr="00083FC1">
        <w:rPr>
          <w:rFonts w:ascii="Palatino Linotype" w:hAnsi="Palatino Linotype"/>
          <w:b/>
          <w:sz w:val="28"/>
          <w:szCs w:val="28"/>
        </w:rPr>
        <w:t>2</w:t>
      </w:r>
      <w:r w:rsidR="00C118AC">
        <w:rPr>
          <w:rFonts w:ascii="Palatino Linotype" w:hAnsi="Palatino Linotype"/>
          <w:b/>
          <w:sz w:val="28"/>
          <w:szCs w:val="28"/>
        </w:rPr>
        <w:t>4</w:t>
      </w:r>
    </w:p>
    <w:p w14:paraId="03B7B3A8" w14:textId="5D9FE367" w:rsidR="001B60AD" w:rsidRPr="00083FC1" w:rsidRDefault="001B60AD">
      <w:pPr>
        <w:tabs>
          <w:tab w:val="center" w:pos="2268"/>
          <w:tab w:val="center" w:pos="7655"/>
        </w:tabs>
        <w:ind w:firstLine="187"/>
        <w:jc w:val="center"/>
        <w:rPr>
          <w:rFonts w:ascii="Palatino Linotype" w:hAnsi="Palatino Linotype"/>
          <w:b/>
          <w:sz w:val="28"/>
          <w:szCs w:val="28"/>
        </w:rPr>
      </w:pPr>
      <w:r w:rsidRPr="00083FC1">
        <w:rPr>
          <w:rFonts w:ascii="Palatino Linotype" w:hAnsi="Palatino Linotype"/>
          <w:b/>
          <w:sz w:val="28"/>
          <w:szCs w:val="28"/>
        </w:rPr>
        <w:t>VÀ PHƯƠNG HƯỚNG NĂM 202</w:t>
      </w:r>
      <w:r w:rsidR="00C118AC">
        <w:rPr>
          <w:rFonts w:ascii="Palatino Linotype" w:hAnsi="Palatino Linotype"/>
          <w:b/>
          <w:sz w:val="28"/>
          <w:szCs w:val="28"/>
        </w:rPr>
        <w:t>5</w:t>
      </w:r>
    </w:p>
    <w:p w14:paraId="3973DCF1" w14:textId="77777777" w:rsidR="001B60AD" w:rsidRPr="00083FC1" w:rsidRDefault="001B60AD">
      <w:pPr>
        <w:tabs>
          <w:tab w:val="center" w:pos="2268"/>
          <w:tab w:val="center" w:pos="7655"/>
        </w:tabs>
        <w:ind w:firstLine="187"/>
        <w:jc w:val="center"/>
        <w:rPr>
          <w:rFonts w:ascii="Palatino Linotype" w:hAnsi="Palatino Linotype"/>
          <w:b/>
          <w:sz w:val="26"/>
          <w:szCs w:val="26"/>
        </w:rPr>
      </w:pPr>
    </w:p>
    <w:p w14:paraId="2CEFEA23" w14:textId="1C4570C6" w:rsidR="001B60AD" w:rsidRPr="00D8155E" w:rsidRDefault="001B60AD">
      <w:pPr>
        <w:tabs>
          <w:tab w:val="center" w:pos="2268"/>
          <w:tab w:val="center" w:pos="7655"/>
        </w:tabs>
        <w:spacing w:before="40" w:after="40"/>
        <w:ind w:firstLine="561"/>
        <w:jc w:val="both"/>
        <w:rPr>
          <w:rFonts w:ascii="Palatino Linotype" w:hAnsi="Palatino Linotype"/>
          <w:b/>
          <w:sz w:val="26"/>
          <w:szCs w:val="26"/>
        </w:rPr>
      </w:pPr>
      <w:r w:rsidRPr="00083FC1">
        <w:rPr>
          <w:rFonts w:ascii="Palatino Linotype" w:hAnsi="Palatino Linotype"/>
          <w:b/>
          <w:sz w:val="26"/>
          <w:szCs w:val="26"/>
        </w:rPr>
        <w:t>1</w:t>
      </w:r>
      <w:r w:rsidRPr="00D8155E">
        <w:rPr>
          <w:rFonts w:ascii="Palatino Linotype" w:hAnsi="Palatino Linotype"/>
          <w:b/>
          <w:sz w:val="26"/>
          <w:szCs w:val="26"/>
        </w:rPr>
        <w:t xml:space="preserve">/- </w:t>
      </w:r>
      <w:r w:rsidRPr="00D8155E">
        <w:rPr>
          <w:rFonts w:ascii="Palatino Linotype" w:hAnsi="Palatino Linotype"/>
          <w:b/>
          <w:sz w:val="26"/>
          <w:szCs w:val="26"/>
          <w:u w:val="single"/>
        </w:rPr>
        <w:t>Kết quả việc thực hiện thỏa ước LĐTT năm 20</w:t>
      </w:r>
      <w:r w:rsidR="00B01AD7" w:rsidRPr="00D8155E">
        <w:rPr>
          <w:rFonts w:ascii="Palatino Linotype" w:hAnsi="Palatino Linotype"/>
          <w:b/>
          <w:sz w:val="26"/>
          <w:szCs w:val="26"/>
          <w:u w:val="single"/>
        </w:rPr>
        <w:t>2</w:t>
      </w:r>
      <w:r w:rsidR="00C118AC" w:rsidRPr="00D8155E">
        <w:rPr>
          <w:rFonts w:ascii="Palatino Linotype" w:hAnsi="Palatino Linotype"/>
          <w:b/>
          <w:sz w:val="26"/>
          <w:szCs w:val="26"/>
          <w:u w:val="single"/>
        </w:rPr>
        <w:t>4</w:t>
      </w:r>
      <w:r w:rsidRPr="00D8155E">
        <w:rPr>
          <w:rFonts w:ascii="Palatino Linotype" w:hAnsi="Palatino Linotype"/>
          <w:b/>
          <w:sz w:val="26"/>
          <w:szCs w:val="26"/>
        </w:rPr>
        <w:t>:</w:t>
      </w:r>
    </w:p>
    <w:p w14:paraId="0AF5F95D" w14:textId="41A5F22A" w:rsidR="001B60AD" w:rsidRPr="00D8155E" w:rsidRDefault="00F201EE" w:rsidP="005C7B98">
      <w:pPr>
        <w:pStyle w:val="BodyTextIndent"/>
        <w:numPr>
          <w:ilvl w:val="0"/>
          <w:numId w:val="2"/>
        </w:numPr>
        <w:tabs>
          <w:tab w:val="left" w:pos="7480"/>
        </w:tabs>
        <w:spacing w:before="120"/>
        <w:ind w:left="1134" w:hanging="567"/>
        <w:rPr>
          <w:rFonts w:ascii="Palatino Linotype" w:hAnsi="Palatino Linotype"/>
          <w:sz w:val="26"/>
          <w:szCs w:val="26"/>
        </w:rPr>
      </w:pPr>
      <w:r w:rsidRPr="00D8155E">
        <w:rPr>
          <w:rFonts w:ascii="Palatino Linotype" w:hAnsi="Palatino Linotype"/>
          <w:sz w:val="26"/>
          <w:szCs w:val="26"/>
        </w:rPr>
        <w:t xml:space="preserve">Trong năm </w:t>
      </w:r>
      <w:r w:rsidR="00F21E31" w:rsidRPr="00D8155E">
        <w:rPr>
          <w:rFonts w:ascii="Palatino Linotype" w:hAnsi="Palatino Linotype"/>
          <w:sz w:val="26"/>
          <w:szCs w:val="26"/>
        </w:rPr>
        <w:t>202</w:t>
      </w:r>
      <w:r w:rsidR="00C118AC" w:rsidRPr="00D8155E">
        <w:rPr>
          <w:rFonts w:ascii="Palatino Linotype" w:hAnsi="Palatino Linotype"/>
          <w:sz w:val="26"/>
          <w:szCs w:val="26"/>
        </w:rPr>
        <w:t>4</w:t>
      </w:r>
      <w:r w:rsidRPr="00D8155E">
        <w:rPr>
          <w:rFonts w:ascii="Palatino Linotype" w:hAnsi="Palatino Linotype"/>
          <w:sz w:val="26"/>
          <w:szCs w:val="26"/>
        </w:rPr>
        <w:t xml:space="preserve">, </w:t>
      </w:r>
      <w:r w:rsidR="0011027E" w:rsidRPr="00D8155E">
        <w:rPr>
          <w:rFonts w:ascii="Palatino Linotype" w:hAnsi="Palatino Linotype"/>
          <w:sz w:val="26"/>
          <w:szCs w:val="26"/>
        </w:rPr>
        <w:t>BCH Công đoàn Công ty đã luôn thực hiện tốt nhiệm vụ</w:t>
      </w:r>
      <w:r w:rsidR="00B6720D" w:rsidRPr="00D8155E">
        <w:rPr>
          <w:rFonts w:ascii="Palatino Linotype" w:hAnsi="Palatino Linotype"/>
          <w:sz w:val="26"/>
          <w:szCs w:val="26"/>
        </w:rPr>
        <w:t xml:space="preserve">, </w:t>
      </w:r>
      <w:r w:rsidR="0011027E" w:rsidRPr="00D8155E">
        <w:rPr>
          <w:rFonts w:ascii="Palatino Linotype" w:hAnsi="Palatino Linotype"/>
          <w:sz w:val="26"/>
          <w:szCs w:val="26"/>
        </w:rPr>
        <w:t>quyền hạ</w:t>
      </w:r>
      <w:r w:rsidR="00B6720D" w:rsidRPr="00D8155E">
        <w:rPr>
          <w:rFonts w:ascii="Palatino Linotype" w:hAnsi="Palatino Linotype"/>
          <w:sz w:val="26"/>
          <w:szCs w:val="26"/>
        </w:rPr>
        <w:t>n trong quá trình hoạt động tại đơn vị</w:t>
      </w:r>
      <w:r w:rsidR="001D7E04" w:rsidRPr="00D8155E">
        <w:rPr>
          <w:rFonts w:ascii="Palatino Linotype" w:hAnsi="Palatino Linotype"/>
          <w:sz w:val="26"/>
          <w:szCs w:val="26"/>
        </w:rPr>
        <w:t>,</w:t>
      </w:r>
      <w:r w:rsidR="00B6720D" w:rsidRPr="00D8155E">
        <w:rPr>
          <w:rFonts w:ascii="Palatino Linotype" w:hAnsi="Palatino Linotype"/>
          <w:sz w:val="26"/>
          <w:szCs w:val="26"/>
        </w:rPr>
        <w:t xml:space="preserve"> </w:t>
      </w:r>
      <w:r w:rsidR="001D7E04" w:rsidRPr="00D8155E">
        <w:rPr>
          <w:rFonts w:ascii="Palatino Linotype" w:hAnsi="Palatino Linotype"/>
          <w:sz w:val="26"/>
          <w:szCs w:val="26"/>
        </w:rPr>
        <w:t>b</w:t>
      </w:r>
      <w:r w:rsidR="001B60AD" w:rsidRPr="00D8155E">
        <w:rPr>
          <w:rFonts w:ascii="Palatino Linotype" w:hAnsi="Palatino Linotype"/>
          <w:sz w:val="26"/>
          <w:szCs w:val="26"/>
        </w:rPr>
        <w:t>ên cạnh các công tác sản xuất – kinh doanh, Công ty luôn tạo điều kiện cho CNVC</w:t>
      </w:r>
      <w:r w:rsidR="001B60AD" w:rsidRPr="00D8155E">
        <w:rPr>
          <w:rFonts w:ascii="Palatino Linotype" w:hAnsi="Palatino Linotype"/>
          <w:sz w:val="26"/>
          <w:szCs w:val="26"/>
        </w:rPr>
        <w:noBreakHyphen/>
        <w:t xml:space="preserve">NLĐ tham gia các phong trào </w:t>
      </w:r>
      <w:r w:rsidR="00B01AD7" w:rsidRPr="00D8155E">
        <w:rPr>
          <w:rFonts w:ascii="Palatino Linotype" w:hAnsi="Palatino Linotype"/>
          <w:sz w:val="26"/>
          <w:szCs w:val="26"/>
        </w:rPr>
        <w:t>thi đua, các công tác xã hội, từ thiện</w:t>
      </w:r>
      <w:r w:rsidR="00067281" w:rsidRPr="00D8155E">
        <w:rPr>
          <w:rFonts w:ascii="Palatino Linotype" w:hAnsi="Palatino Linotype"/>
          <w:sz w:val="26"/>
          <w:szCs w:val="26"/>
        </w:rPr>
        <w:t xml:space="preserve">, phong trào </w:t>
      </w:r>
      <w:r w:rsidR="00584244" w:rsidRPr="00D8155E">
        <w:rPr>
          <w:rFonts w:ascii="Palatino Linotype" w:hAnsi="Palatino Linotype"/>
          <w:sz w:val="26"/>
          <w:szCs w:val="26"/>
        </w:rPr>
        <w:t>thể dục thể thao</w:t>
      </w:r>
      <w:r w:rsidR="009B28FD" w:rsidRPr="00D8155E">
        <w:rPr>
          <w:rFonts w:ascii="Palatino Linotype" w:hAnsi="Palatino Linotype"/>
          <w:sz w:val="26"/>
          <w:szCs w:val="26"/>
        </w:rPr>
        <w:t>.</w:t>
      </w:r>
    </w:p>
    <w:p w14:paraId="60A9AF44" w14:textId="04955727" w:rsidR="00BB360D" w:rsidRPr="00D8155E" w:rsidRDefault="00BB360D" w:rsidP="005C7B98">
      <w:pPr>
        <w:pStyle w:val="BodyTextIndent"/>
        <w:numPr>
          <w:ilvl w:val="0"/>
          <w:numId w:val="2"/>
        </w:numPr>
        <w:tabs>
          <w:tab w:val="left" w:pos="7480"/>
        </w:tabs>
        <w:spacing w:before="120"/>
        <w:ind w:left="1134" w:hanging="567"/>
        <w:rPr>
          <w:rFonts w:ascii="Palatino Linotype" w:hAnsi="Palatino Linotype"/>
          <w:bCs/>
          <w:sz w:val="26"/>
          <w:szCs w:val="26"/>
        </w:rPr>
      </w:pPr>
      <w:r w:rsidRPr="00D8155E">
        <w:rPr>
          <w:rFonts w:ascii="Palatino Linotype" w:hAnsi="Palatino Linotype"/>
          <w:bCs/>
          <w:sz w:val="26"/>
          <w:szCs w:val="26"/>
        </w:rPr>
        <w:t>Công đoàn cơ sở đã thực hiện tốt vai trò tham gia quản lý trong việc xây dựng, đóng góp các nội dung có liên quan đến NLĐ nhằm bảo vệ quyền và lợi ích hợp pháp.</w:t>
      </w:r>
    </w:p>
    <w:p w14:paraId="5E03975B" w14:textId="58698AA1" w:rsidR="00BB360D" w:rsidRPr="00D8155E" w:rsidRDefault="00BB360D" w:rsidP="005C7B98">
      <w:pPr>
        <w:pStyle w:val="BodyTextIndent"/>
        <w:numPr>
          <w:ilvl w:val="0"/>
          <w:numId w:val="2"/>
        </w:numPr>
        <w:tabs>
          <w:tab w:val="left" w:pos="7480"/>
        </w:tabs>
        <w:spacing w:before="120"/>
        <w:ind w:left="1134" w:hanging="567"/>
        <w:rPr>
          <w:rFonts w:ascii="Palatino Linotype" w:hAnsi="Palatino Linotype"/>
          <w:bCs/>
          <w:sz w:val="26"/>
          <w:szCs w:val="26"/>
        </w:rPr>
      </w:pPr>
      <w:r w:rsidRPr="00D8155E">
        <w:rPr>
          <w:rFonts w:ascii="Palatino Linotype" w:hAnsi="Palatino Linotype"/>
          <w:bCs/>
          <w:sz w:val="26"/>
          <w:szCs w:val="26"/>
        </w:rPr>
        <w:t>Thực hiện quy chế dân chủ cơ sở, đảm bảo người lao động phát huy quyền làm chủ của mình, các ý kiến đóng góp cho hoạt động sản xuất kinh doanh và chế độ chăm lo cho người lao động đều được giải đáp thỏa đáng.</w:t>
      </w:r>
    </w:p>
    <w:p w14:paraId="172E4643" w14:textId="0EE641D8" w:rsidR="00903A0B" w:rsidRPr="00D8155E" w:rsidRDefault="007A001F" w:rsidP="005C7B98">
      <w:pPr>
        <w:pStyle w:val="ListParagraph"/>
        <w:numPr>
          <w:ilvl w:val="0"/>
          <w:numId w:val="2"/>
        </w:numPr>
        <w:spacing w:before="120"/>
        <w:ind w:left="1134" w:hanging="567"/>
        <w:contextualSpacing w:val="0"/>
        <w:jc w:val="both"/>
        <w:rPr>
          <w:rFonts w:ascii="Palatino Linotype" w:hAnsi="Palatino Linotype"/>
          <w:sz w:val="26"/>
          <w:szCs w:val="26"/>
        </w:rPr>
      </w:pPr>
      <w:r w:rsidRPr="00D8155E">
        <w:rPr>
          <w:rFonts w:ascii="Palatino Linotype" w:hAnsi="Palatino Linotype"/>
          <w:sz w:val="26"/>
          <w:szCs w:val="26"/>
          <w:lang w:val="nl-NL"/>
        </w:rPr>
        <w:t xml:space="preserve">Nhân dịp </w:t>
      </w:r>
      <w:r w:rsidR="00903A0B" w:rsidRPr="00D8155E">
        <w:rPr>
          <w:rFonts w:ascii="Palatino Linotype" w:hAnsi="Palatino Linotype"/>
          <w:bCs/>
          <w:spacing w:val="-2"/>
          <w:sz w:val="26"/>
          <w:szCs w:val="26"/>
          <w:lang w:val="nl-NL"/>
        </w:rPr>
        <w:t xml:space="preserve">Tết </w:t>
      </w:r>
      <w:r w:rsidR="00C03942">
        <w:rPr>
          <w:rFonts w:ascii="Palatino Linotype" w:hAnsi="Palatino Linotype"/>
          <w:bCs/>
          <w:spacing w:val="-2"/>
          <w:sz w:val="26"/>
          <w:szCs w:val="26"/>
          <w:lang w:val="nl-NL"/>
        </w:rPr>
        <w:t>cổ truyền</w:t>
      </w:r>
      <w:r w:rsidRPr="00D8155E">
        <w:rPr>
          <w:rFonts w:ascii="Palatino Linotype" w:hAnsi="Palatino Linotype"/>
          <w:sz w:val="26"/>
          <w:szCs w:val="26"/>
          <w:lang w:val="nl-NL"/>
        </w:rPr>
        <w:t xml:space="preserve">, lãnh đạo Công ty và Ban Chấp hành Công đoàn </w:t>
      </w:r>
      <w:r w:rsidRPr="00D8155E">
        <w:rPr>
          <w:rFonts w:ascii="Palatino Linotype" w:hAnsi="Palatino Linotype"/>
          <w:bCs/>
          <w:spacing w:val="-2"/>
          <w:sz w:val="26"/>
          <w:szCs w:val="26"/>
          <w:lang w:val="nl-NL"/>
        </w:rPr>
        <w:t xml:space="preserve">chăm lo Tết như: tặng quà cho </w:t>
      </w:r>
      <w:r w:rsidR="00C118AC" w:rsidRPr="00D8155E">
        <w:rPr>
          <w:rFonts w:ascii="Palatino Linotype" w:hAnsi="Palatino Linotype"/>
          <w:bCs/>
          <w:spacing w:val="-2"/>
          <w:sz w:val="26"/>
          <w:szCs w:val="26"/>
          <w:lang w:val="nl-NL"/>
        </w:rPr>
        <w:t>324</w:t>
      </w:r>
      <w:r w:rsidRPr="00D8155E">
        <w:rPr>
          <w:rFonts w:ascii="Palatino Linotype" w:hAnsi="Palatino Linotype"/>
          <w:bCs/>
          <w:spacing w:val="-2"/>
          <w:sz w:val="26"/>
          <w:szCs w:val="26"/>
          <w:lang w:val="nl-NL"/>
        </w:rPr>
        <w:t xml:space="preserve"> CNV-LĐ gồm: 1.000.000 đồng/người (mua quà) và 500.000 đồng/người (tiền mặt), tổng chi phí là </w:t>
      </w:r>
      <w:r w:rsidR="00C50DF3" w:rsidRPr="00D8155E">
        <w:rPr>
          <w:rFonts w:ascii="Palatino Linotype" w:hAnsi="Palatino Linotype"/>
          <w:bCs/>
          <w:spacing w:val="-2"/>
          <w:sz w:val="26"/>
          <w:szCs w:val="26"/>
          <w:lang w:val="nl-NL"/>
        </w:rPr>
        <w:t>486</w:t>
      </w:r>
      <w:r w:rsidRPr="00D8155E">
        <w:rPr>
          <w:rFonts w:ascii="Palatino Linotype" w:hAnsi="Palatino Linotype"/>
          <w:bCs/>
          <w:spacing w:val="-2"/>
          <w:sz w:val="26"/>
          <w:szCs w:val="26"/>
          <w:lang w:val="nl-NL"/>
        </w:rPr>
        <w:t>.000.000 đồng.</w:t>
      </w:r>
      <w:r w:rsidR="00903A0B" w:rsidRPr="00D8155E">
        <w:rPr>
          <w:rFonts w:ascii="Palatino Linotype" w:hAnsi="Palatino Linotype"/>
          <w:sz w:val="26"/>
          <w:szCs w:val="26"/>
        </w:rPr>
        <w:t xml:space="preserve"> </w:t>
      </w:r>
    </w:p>
    <w:p w14:paraId="18B0790B" w14:textId="4E75C5B3" w:rsidR="007A001F" w:rsidRPr="00D8155E" w:rsidRDefault="00903A0B" w:rsidP="005C7B98">
      <w:pPr>
        <w:pStyle w:val="ListParagraph"/>
        <w:numPr>
          <w:ilvl w:val="0"/>
          <w:numId w:val="2"/>
        </w:numPr>
        <w:spacing w:before="120"/>
        <w:ind w:left="1134" w:hanging="567"/>
        <w:contextualSpacing w:val="0"/>
        <w:jc w:val="both"/>
        <w:rPr>
          <w:rFonts w:ascii="Palatino Linotype" w:hAnsi="Palatino Linotype"/>
          <w:sz w:val="26"/>
          <w:szCs w:val="26"/>
        </w:rPr>
      </w:pPr>
      <w:r w:rsidRPr="00D8155E">
        <w:rPr>
          <w:rFonts w:ascii="Palatino Linotype" w:hAnsi="Palatino Linotype"/>
          <w:bCs/>
          <w:spacing w:val="-2"/>
          <w:sz w:val="26"/>
          <w:szCs w:val="26"/>
          <w:lang w:val="nl-NL"/>
        </w:rPr>
        <w:t>Tổ chức lấy ý kiến Người lao động về việc tăng tiền cơm trưa của CB-CNV được từ 80.000 đồng/ngày/người lên 110.000 đồng/ngày/người.</w:t>
      </w:r>
    </w:p>
    <w:p w14:paraId="196C248D" w14:textId="2D83145A" w:rsidR="001B60AD" w:rsidRPr="00D8155E" w:rsidRDefault="001B60AD" w:rsidP="005C7B98">
      <w:pPr>
        <w:pStyle w:val="ListParagraph"/>
        <w:numPr>
          <w:ilvl w:val="0"/>
          <w:numId w:val="2"/>
        </w:numPr>
        <w:spacing w:before="120"/>
        <w:ind w:left="1134" w:hanging="567"/>
        <w:contextualSpacing w:val="0"/>
        <w:jc w:val="both"/>
        <w:rPr>
          <w:rFonts w:ascii="Palatino Linotype" w:hAnsi="Palatino Linotype"/>
          <w:sz w:val="26"/>
          <w:szCs w:val="26"/>
        </w:rPr>
      </w:pPr>
      <w:r w:rsidRPr="00D8155E">
        <w:rPr>
          <w:rFonts w:ascii="Palatino Linotype" w:hAnsi="Palatino Linotype"/>
          <w:sz w:val="26"/>
          <w:szCs w:val="26"/>
        </w:rPr>
        <w:t>Việc theo dõi thực hiện chế độ chính sách đối với CNVC-NLĐ</w:t>
      </w:r>
      <w:r w:rsidR="007A001F" w:rsidRPr="00D8155E">
        <w:rPr>
          <w:rFonts w:ascii="Palatino Linotype" w:hAnsi="Palatino Linotype"/>
          <w:sz w:val="26"/>
          <w:szCs w:val="26"/>
        </w:rPr>
        <w:t>,</w:t>
      </w:r>
      <w:r w:rsidRPr="00D8155E">
        <w:rPr>
          <w:rFonts w:ascii="Palatino Linotype" w:hAnsi="Palatino Linotype"/>
          <w:sz w:val="26"/>
          <w:szCs w:val="26"/>
        </w:rPr>
        <w:t xml:space="preserve"> </w:t>
      </w:r>
      <w:r w:rsidR="007A001F" w:rsidRPr="00D8155E">
        <w:rPr>
          <w:rFonts w:ascii="Palatino Linotype" w:hAnsi="Palatino Linotype"/>
          <w:sz w:val="26"/>
          <w:szCs w:val="26"/>
        </w:rPr>
        <w:t>t</w:t>
      </w:r>
      <w:r w:rsidR="00BB360D" w:rsidRPr="00D8155E">
        <w:rPr>
          <w:rFonts w:ascii="Palatino Linotype" w:hAnsi="Palatino Linotype"/>
          <w:sz w:val="26"/>
          <w:szCs w:val="26"/>
        </w:rPr>
        <w:t>ình hình ký kết hợp đồng lao động giữa người sử dụng lao động và người lao động được thực hiện đúng quy định. Tất cả chế độ của người lao động khi nghỉ việc, nghỉ hưu đều được thực hiện đầy đủ đúng quy định. 100% CNVC-LĐ được đóng BHYT, BHXH, BH thất nghiệp theo quy định ngoài ra còn mua BH tai nạn 24/24 và BH nhân thọ…</w:t>
      </w:r>
    </w:p>
    <w:p w14:paraId="73C6FD18" w14:textId="07999FF9" w:rsidR="00B21A3C" w:rsidRPr="00D8155E" w:rsidRDefault="007A001F" w:rsidP="005C7B98">
      <w:pPr>
        <w:pStyle w:val="ListParagraph"/>
        <w:numPr>
          <w:ilvl w:val="0"/>
          <w:numId w:val="2"/>
        </w:numPr>
        <w:spacing w:before="120"/>
        <w:ind w:left="1134" w:hanging="567"/>
        <w:contextualSpacing w:val="0"/>
        <w:jc w:val="both"/>
        <w:rPr>
          <w:rFonts w:ascii="Palatino Linotype" w:hAnsi="Palatino Linotype"/>
          <w:sz w:val="26"/>
          <w:szCs w:val="26"/>
        </w:rPr>
      </w:pPr>
      <w:r w:rsidRPr="00D8155E">
        <w:rPr>
          <w:rFonts w:ascii="Palatino Linotype" w:hAnsi="Palatino Linotype"/>
          <w:sz w:val="26"/>
          <w:szCs w:val="26"/>
        </w:rPr>
        <w:t>Năm 202</w:t>
      </w:r>
      <w:r w:rsidR="00C50DF3" w:rsidRPr="00D8155E">
        <w:rPr>
          <w:rFonts w:ascii="Palatino Linotype" w:hAnsi="Palatino Linotype"/>
          <w:sz w:val="26"/>
          <w:szCs w:val="26"/>
        </w:rPr>
        <w:t>4</w:t>
      </w:r>
      <w:r w:rsidRPr="00D8155E">
        <w:rPr>
          <w:rFonts w:ascii="Palatino Linotype" w:hAnsi="Palatino Linotype"/>
          <w:sz w:val="26"/>
          <w:szCs w:val="26"/>
        </w:rPr>
        <w:t xml:space="preserve">, </w:t>
      </w:r>
      <w:r w:rsidR="00B21A3C" w:rsidRPr="00D8155E">
        <w:rPr>
          <w:rFonts w:ascii="Palatino Linotype" w:hAnsi="Palatino Linotype"/>
          <w:sz w:val="26"/>
          <w:szCs w:val="26"/>
        </w:rPr>
        <w:t>Công ty tiếp tục duy trì 02 gói bảo hiểm đã mua, mỗi gói có mức phí bảo hiểm: 12.000.0000 đồng/người/năm. Tổng mức phí bảo hiểm nhân thọ là: 24.000.0000 đồng/người/năm.</w:t>
      </w:r>
    </w:p>
    <w:p w14:paraId="7B8C6B89" w14:textId="4589CDA6" w:rsidR="00756743" w:rsidRPr="00D8155E" w:rsidRDefault="00D41F6B" w:rsidP="00B62877">
      <w:pPr>
        <w:pStyle w:val="ListParagraph"/>
        <w:numPr>
          <w:ilvl w:val="0"/>
          <w:numId w:val="2"/>
        </w:numPr>
        <w:spacing w:before="120"/>
        <w:contextualSpacing w:val="0"/>
        <w:jc w:val="both"/>
        <w:rPr>
          <w:rFonts w:ascii="Palatino Linotype" w:hAnsi="Palatino Linotype"/>
          <w:sz w:val="26"/>
          <w:szCs w:val="26"/>
        </w:rPr>
      </w:pPr>
      <w:r w:rsidRPr="00D8155E">
        <w:rPr>
          <w:rFonts w:ascii="Palatino Linotype" w:hAnsi="Palatino Linotype"/>
          <w:sz w:val="26"/>
          <w:szCs w:val="26"/>
        </w:rPr>
        <w:t xml:space="preserve">Phối hợp cùng </w:t>
      </w:r>
      <w:r w:rsidR="00C50DF3" w:rsidRPr="00D8155E">
        <w:rPr>
          <w:rFonts w:ascii="Palatino Linotype" w:hAnsi="Palatino Linotype"/>
          <w:sz w:val="26"/>
          <w:szCs w:val="26"/>
        </w:rPr>
        <w:t>Phối hợp cùng Người sử dụng lao động tổ chức khám sức khỏe định kỳ cho CB – CNV và người lao động năm 2024 theo Thông tư 09/2023/TT-BYT ngày 05 tháng 5 năm 2023 của Bộ trưởng Bộ Y tế về sửa đổi, bổ sung Thông tư 14/2013/TT-BYT ngày 06 tháng 5 năm 2013 và khám thêm một số danh mục ngoài Thông tư để đảm bảo và duy trì cũng như nâng cao sức khỏe cho người lao động tại đơn vị,</w:t>
      </w:r>
      <w:r w:rsidRPr="00D8155E">
        <w:rPr>
          <w:rFonts w:ascii="Palatino Linotype" w:hAnsi="Palatino Linotype"/>
          <w:sz w:val="26"/>
          <w:szCs w:val="26"/>
        </w:rPr>
        <w:t xml:space="preserve"> với tổng kinh phí </w:t>
      </w:r>
      <w:r w:rsidR="00B62877" w:rsidRPr="00B62877">
        <w:rPr>
          <w:rFonts w:ascii="Palatino Linotype" w:hAnsi="Palatino Linotype"/>
          <w:sz w:val="26"/>
          <w:szCs w:val="26"/>
        </w:rPr>
        <w:t xml:space="preserve">759.047.000 </w:t>
      </w:r>
      <w:r w:rsidRPr="00D8155E">
        <w:rPr>
          <w:rFonts w:ascii="Palatino Linotype" w:hAnsi="Palatino Linotype"/>
          <w:sz w:val="26"/>
          <w:szCs w:val="26"/>
        </w:rPr>
        <w:t>đồng.</w:t>
      </w:r>
    </w:p>
    <w:p w14:paraId="2C3C5853" w14:textId="5EA9679A" w:rsidR="00BB360D" w:rsidRPr="00F428C8" w:rsidRDefault="00BB360D" w:rsidP="005C7B98">
      <w:pPr>
        <w:pStyle w:val="ListParagraph"/>
        <w:numPr>
          <w:ilvl w:val="0"/>
          <w:numId w:val="2"/>
        </w:numPr>
        <w:spacing w:before="120"/>
        <w:ind w:left="1134" w:hanging="567"/>
        <w:contextualSpacing w:val="0"/>
        <w:jc w:val="both"/>
        <w:rPr>
          <w:rFonts w:ascii="Palatino Linotype" w:hAnsi="Palatino Linotype"/>
          <w:sz w:val="26"/>
          <w:szCs w:val="26"/>
        </w:rPr>
      </w:pPr>
      <w:r w:rsidRPr="00D8155E">
        <w:rPr>
          <w:rFonts w:ascii="Palatino Linotype" w:hAnsi="Palatino Linotype"/>
          <w:sz w:val="26"/>
          <w:szCs w:val="26"/>
        </w:rPr>
        <w:lastRenderedPageBreak/>
        <w:t xml:space="preserve">Tổ chức thành công các Tour tham quan nghỉ mát theo tiêu chuẩn hàng năm cho toàn thể CB-CNV, với mức tiêu chuẩn 7.000.000 đồng/người </w:t>
      </w:r>
      <w:r w:rsidR="00F5251D" w:rsidRPr="00D8155E">
        <w:rPr>
          <w:rFonts w:ascii="Palatino Linotype" w:hAnsi="Palatino Linotype"/>
          <w:sz w:val="26"/>
          <w:szCs w:val="26"/>
        </w:rPr>
        <w:t xml:space="preserve">và </w:t>
      </w:r>
      <w:r w:rsidRPr="00D8155E">
        <w:rPr>
          <w:rFonts w:ascii="Palatino Linotype" w:hAnsi="Palatino Linotype"/>
          <w:sz w:val="26"/>
          <w:szCs w:val="26"/>
        </w:rPr>
        <w:t xml:space="preserve">chi tiền </w:t>
      </w:r>
      <w:r w:rsidRPr="00F428C8">
        <w:rPr>
          <w:rFonts w:ascii="Palatino Linotype" w:hAnsi="Palatino Linotype"/>
          <w:sz w:val="26"/>
          <w:szCs w:val="26"/>
        </w:rPr>
        <w:t xml:space="preserve">mặt </w:t>
      </w:r>
      <w:r w:rsidR="00F5251D" w:rsidRPr="00F428C8">
        <w:rPr>
          <w:rFonts w:ascii="Palatino Linotype" w:hAnsi="Palatino Linotype"/>
          <w:sz w:val="26"/>
          <w:szCs w:val="26"/>
        </w:rPr>
        <w:t>tham quan gần</w:t>
      </w:r>
      <w:r w:rsidRPr="00F428C8">
        <w:rPr>
          <w:rFonts w:ascii="Palatino Linotype" w:hAnsi="Palatino Linotype"/>
          <w:sz w:val="26"/>
          <w:szCs w:val="26"/>
        </w:rPr>
        <w:t xml:space="preserve"> (3</w:t>
      </w:r>
      <w:r w:rsidR="00F52ACF" w:rsidRPr="00F428C8">
        <w:rPr>
          <w:rFonts w:ascii="Palatino Linotype" w:hAnsi="Palatino Linotype"/>
          <w:sz w:val="26"/>
          <w:szCs w:val="26"/>
        </w:rPr>
        <w:t>.000.000 đồng/người)</w:t>
      </w:r>
      <w:r w:rsidR="00F5251D" w:rsidRPr="00F428C8">
        <w:rPr>
          <w:rFonts w:ascii="Palatino Linotype" w:hAnsi="Palatino Linotype"/>
          <w:sz w:val="26"/>
          <w:szCs w:val="26"/>
        </w:rPr>
        <w:t xml:space="preserve"> cho </w:t>
      </w:r>
      <w:r w:rsidR="00C50DF3" w:rsidRPr="00F428C8">
        <w:rPr>
          <w:rFonts w:ascii="Palatino Linotype" w:hAnsi="Palatino Linotype"/>
          <w:sz w:val="26"/>
          <w:szCs w:val="26"/>
        </w:rPr>
        <w:t>324</w:t>
      </w:r>
      <w:r w:rsidR="00F5251D" w:rsidRPr="00F428C8">
        <w:rPr>
          <w:rFonts w:ascii="Palatino Linotype" w:hAnsi="Palatino Linotype"/>
          <w:sz w:val="26"/>
          <w:szCs w:val="26"/>
        </w:rPr>
        <w:t xml:space="preserve"> </w:t>
      </w:r>
      <w:r w:rsidRPr="00F428C8">
        <w:rPr>
          <w:rFonts w:ascii="Palatino Linotype" w:hAnsi="Palatino Linotype"/>
          <w:sz w:val="26"/>
          <w:szCs w:val="26"/>
        </w:rPr>
        <w:t>CNVC-NLĐ Công ty.</w:t>
      </w:r>
    </w:p>
    <w:p w14:paraId="23F86DFE" w14:textId="6C65F3BA" w:rsidR="00903A0B" w:rsidRPr="00F428C8" w:rsidRDefault="00903A0B" w:rsidP="005C7B98">
      <w:pPr>
        <w:pStyle w:val="ListParagraph"/>
        <w:numPr>
          <w:ilvl w:val="0"/>
          <w:numId w:val="2"/>
        </w:numPr>
        <w:spacing w:before="120"/>
        <w:ind w:left="1134" w:hanging="567"/>
        <w:contextualSpacing w:val="0"/>
        <w:jc w:val="both"/>
        <w:rPr>
          <w:rFonts w:ascii="Palatino Linotype" w:hAnsi="Palatino Linotype"/>
          <w:sz w:val="26"/>
          <w:szCs w:val="26"/>
        </w:rPr>
      </w:pPr>
      <w:r w:rsidRPr="00F428C8">
        <w:rPr>
          <w:rFonts w:ascii="Palatino Linotype" w:hAnsi="Palatino Linotype"/>
          <w:sz w:val="26"/>
          <w:szCs w:val="26"/>
          <w:lang w:val="vi-VN"/>
        </w:rPr>
        <w:t>trong đợt kỷ niệm Tháng Công nhân năm 2024, BCH Công đoàn đã thăm hỏi và tặng quà cho 07 nhân viên làm công tác dò bể đêm, với tổng số tiền 3.500.000 đồng.</w:t>
      </w:r>
    </w:p>
    <w:p w14:paraId="16BF727A" w14:textId="23D86704" w:rsidR="007D345F" w:rsidRPr="00F428C8" w:rsidRDefault="007D345F" w:rsidP="005C7B98">
      <w:pPr>
        <w:pStyle w:val="BodyTextIndent"/>
        <w:numPr>
          <w:ilvl w:val="0"/>
          <w:numId w:val="2"/>
        </w:numPr>
        <w:spacing w:before="120"/>
        <w:ind w:left="1134" w:hanging="567"/>
        <w:rPr>
          <w:rFonts w:ascii="Palatino Linotype" w:hAnsi="Palatino Linotype"/>
          <w:sz w:val="26"/>
          <w:szCs w:val="26"/>
          <w:lang w:val="nl-NL"/>
        </w:rPr>
      </w:pPr>
      <w:r w:rsidRPr="00F428C8">
        <w:rPr>
          <w:rFonts w:ascii="Palatino Linotype" w:hAnsi="Palatino Linotype"/>
          <w:sz w:val="26"/>
          <w:szCs w:val="26"/>
          <w:lang w:val="nl-NL"/>
        </w:rPr>
        <w:t>Trong năm 202</w:t>
      </w:r>
      <w:r w:rsidR="00C50DF3" w:rsidRPr="00F428C8">
        <w:rPr>
          <w:rFonts w:ascii="Palatino Linotype" w:hAnsi="Palatino Linotype"/>
          <w:sz w:val="26"/>
          <w:szCs w:val="26"/>
          <w:lang w:val="nl-NL"/>
        </w:rPr>
        <w:t>4</w:t>
      </w:r>
      <w:r w:rsidRPr="00F428C8">
        <w:rPr>
          <w:rFonts w:ascii="Palatino Linotype" w:hAnsi="Palatino Linotype"/>
          <w:sz w:val="26"/>
          <w:szCs w:val="26"/>
          <w:lang w:val="nl-NL"/>
        </w:rPr>
        <w:t xml:space="preserve">, Công ty đã tổ chức 2 đợt xét nâng bậc lương cho </w:t>
      </w:r>
      <w:r w:rsidR="00F428C8" w:rsidRPr="00F428C8">
        <w:rPr>
          <w:rFonts w:ascii="Palatino Linotype" w:hAnsi="Palatino Linotype"/>
          <w:sz w:val="26"/>
          <w:szCs w:val="26"/>
          <w:lang w:val="nl-NL"/>
        </w:rPr>
        <w:t>46</w:t>
      </w:r>
      <w:r w:rsidRPr="00F428C8">
        <w:rPr>
          <w:rFonts w:ascii="Palatino Linotype" w:hAnsi="Palatino Linotype"/>
          <w:sz w:val="26"/>
          <w:szCs w:val="26"/>
          <w:lang w:val="nl-NL"/>
        </w:rPr>
        <w:t xml:space="preserve"> CB-CNV, trong đó, đợt 1 là </w:t>
      </w:r>
      <w:r w:rsidR="00F428C8" w:rsidRPr="00F428C8">
        <w:rPr>
          <w:rFonts w:ascii="Palatino Linotype" w:hAnsi="Palatino Linotype"/>
          <w:sz w:val="26"/>
          <w:szCs w:val="26"/>
          <w:lang w:val="nl-NL"/>
        </w:rPr>
        <w:t xml:space="preserve">37 </w:t>
      </w:r>
      <w:r w:rsidRPr="00F428C8">
        <w:rPr>
          <w:rFonts w:ascii="Palatino Linotype" w:hAnsi="Palatino Linotype"/>
          <w:sz w:val="26"/>
          <w:szCs w:val="26"/>
          <w:lang w:val="nl-NL"/>
        </w:rPr>
        <w:t xml:space="preserve">CB-CNV và đợt 2 là </w:t>
      </w:r>
      <w:r w:rsidR="00F428C8" w:rsidRPr="00F428C8">
        <w:rPr>
          <w:rFonts w:ascii="Palatino Linotype" w:hAnsi="Palatino Linotype"/>
          <w:sz w:val="26"/>
          <w:szCs w:val="26"/>
          <w:lang w:val="nl-NL"/>
        </w:rPr>
        <w:t xml:space="preserve">09 </w:t>
      </w:r>
      <w:r w:rsidRPr="00F428C8">
        <w:rPr>
          <w:rFonts w:ascii="Palatino Linotype" w:hAnsi="Palatino Linotype"/>
          <w:sz w:val="26"/>
          <w:szCs w:val="26"/>
          <w:lang w:val="nl-NL"/>
        </w:rPr>
        <w:t>CB-CNV.</w:t>
      </w:r>
    </w:p>
    <w:p w14:paraId="12CEA5D0" w14:textId="345924E0" w:rsidR="00D536F5" w:rsidRPr="00D8155E" w:rsidRDefault="00D536F5" w:rsidP="005C7B98">
      <w:pPr>
        <w:pStyle w:val="ListParagraph"/>
        <w:numPr>
          <w:ilvl w:val="0"/>
          <w:numId w:val="2"/>
        </w:numPr>
        <w:spacing w:before="120"/>
        <w:ind w:left="1134" w:hanging="567"/>
        <w:contextualSpacing w:val="0"/>
        <w:jc w:val="both"/>
        <w:rPr>
          <w:rFonts w:ascii="Palatino Linotype" w:hAnsi="Palatino Linotype"/>
          <w:sz w:val="26"/>
          <w:szCs w:val="26"/>
        </w:rPr>
      </w:pPr>
      <w:r w:rsidRPr="00D8155E">
        <w:rPr>
          <w:rFonts w:ascii="Palatino Linotype" w:hAnsi="Palatino Linotype"/>
          <w:sz w:val="26"/>
          <w:szCs w:val="26"/>
        </w:rPr>
        <w:t xml:space="preserve">Hỗ trợ 8 cán bộ công nhân viên theo chương trình “Cảm ơn người lao động” nhân dịp “Tháng công nhân” lần thứ 15 và Tết Lao động 2023. </w:t>
      </w:r>
    </w:p>
    <w:p w14:paraId="3784BC3E" w14:textId="7910B465" w:rsidR="00D536F5" w:rsidRPr="00D8155E" w:rsidRDefault="00D536F5" w:rsidP="005C7B98">
      <w:pPr>
        <w:pStyle w:val="ListParagraph"/>
        <w:numPr>
          <w:ilvl w:val="0"/>
          <w:numId w:val="2"/>
        </w:numPr>
        <w:spacing w:before="120"/>
        <w:ind w:left="1134" w:hanging="567"/>
        <w:contextualSpacing w:val="0"/>
        <w:jc w:val="both"/>
        <w:rPr>
          <w:rFonts w:ascii="Palatino Linotype" w:hAnsi="Palatino Linotype"/>
          <w:sz w:val="26"/>
          <w:szCs w:val="26"/>
        </w:rPr>
      </w:pPr>
      <w:r w:rsidRPr="00D8155E">
        <w:rPr>
          <w:rFonts w:ascii="Palatino Linotype" w:hAnsi="Palatino Linotype"/>
          <w:sz w:val="26"/>
          <w:szCs w:val="26"/>
        </w:rPr>
        <w:t xml:space="preserve">Tặng quà trung thu cho </w:t>
      </w:r>
      <w:r w:rsidR="00C50DF3" w:rsidRPr="00D8155E">
        <w:rPr>
          <w:rFonts w:ascii="Palatino Linotype" w:hAnsi="Palatino Linotype"/>
          <w:sz w:val="26"/>
          <w:szCs w:val="26"/>
        </w:rPr>
        <w:t>324</w:t>
      </w:r>
      <w:r w:rsidRPr="00D8155E">
        <w:rPr>
          <w:rFonts w:ascii="Palatino Linotype" w:hAnsi="Palatino Linotype"/>
          <w:sz w:val="26"/>
          <w:szCs w:val="26"/>
        </w:rPr>
        <w:t xml:space="preserve"> CNV-LĐ với chi phí là </w:t>
      </w:r>
      <w:r w:rsidR="00C50DF3" w:rsidRPr="00D8155E">
        <w:rPr>
          <w:rFonts w:ascii="Palatino Linotype" w:hAnsi="Palatino Linotype"/>
          <w:sz w:val="26"/>
          <w:szCs w:val="26"/>
        </w:rPr>
        <w:t>324</w:t>
      </w:r>
      <w:r w:rsidR="000E1E43" w:rsidRPr="00D8155E">
        <w:rPr>
          <w:rFonts w:ascii="Palatino Linotype" w:hAnsi="Palatino Linotype"/>
          <w:sz w:val="26"/>
          <w:szCs w:val="26"/>
        </w:rPr>
        <w:t>.000</w:t>
      </w:r>
      <w:r w:rsidRPr="00D8155E">
        <w:rPr>
          <w:rFonts w:ascii="Palatino Linotype" w:hAnsi="Palatino Linotype"/>
          <w:sz w:val="26"/>
          <w:szCs w:val="26"/>
        </w:rPr>
        <w:t>.000 đồng.</w:t>
      </w:r>
    </w:p>
    <w:p w14:paraId="29D674F4" w14:textId="77777777" w:rsidR="00903A0B" w:rsidRPr="00D8155E" w:rsidRDefault="00C50DF3" w:rsidP="005C7B98">
      <w:pPr>
        <w:pStyle w:val="ListParagraph"/>
        <w:numPr>
          <w:ilvl w:val="0"/>
          <w:numId w:val="2"/>
        </w:numPr>
        <w:spacing w:before="120"/>
        <w:ind w:left="1134" w:hanging="567"/>
        <w:contextualSpacing w:val="0"/>
        <w:jc w:val="both"/>
        <w:rPr>
          <w:rFonts w:ascii="Palatino Linotype" w:hAnsi="Palatino Linotype"/>
          <w:bCs/>
          <w:spacing w:val="-2"/>
          <w:sz w:val="26"/>
          <w:szCs w:val="26"/>
          <w:lang w:val="nl-NL"/>
        </w:rPr>
      </w:pPr>
      <w:r w:rsidRPr="00D8155E">
        <w:rPr>
          <w:rFonts w:ascii="Palatino Linotype" w:hAnsi="Palatino Linotype"/>
          <w:sz w:val="26"/>
          <w:szCs w:val="26"/>
        </w:rPr>
        <w:t>Vận động đoàn viên tích cực tham gia gian hàng ẩm thực và gian hàng phúc lợi đoàn viên tại “Ngày hội Sawaco 2024” do Tổng Công ty Cấp nước Sài Gòn tổ chức. Đề xuất 04 đoàn viên có hoàn cảnh gia đình khó khăn được Công đoàn Tổng Công ty Cấp nước Sài Gòn trao quà thăm hỏi tại ngày hội.</w:t>
      </w:r>
    </w:p>
    <w:p w14:paraId="2AFE2CE1" w14:textId="6916C6D3" w:rsidR="00D536F5" w:rsidRPr="00D8155E" w:rsidRDefault="00D536F5" w:rsidP="005C7B98">
      <w:pPr>
        <w:pStyle w:val="ListParagraph"/>
        <w:numPr>
          <w:ilvl w:val="0"/>
          <w:numId w:val="2"/>
        </w:numPr>
        <w:spacing w:before="120"/>
        <w:ind w:left="1134" w:hanging="567"/>
        <w:contextualSpacing w:val="0"/>
        <w:jc w:val="both"/>
        <w:rPr>
          <w:rFonts w:ascii="Palatino Linotype" w:hAnsi="Palatino Linotype"/>
          <w:bCs/>
          <w:spacing w:val="-2"/>
          <w:sz w:val="26"/>
          <w:szCs w:val="26"/>
          <w:lang w:val="nl-NL"/>
        </w:rPr>
      </w:pPr>
      <w:r w:rsidRPr="00D8155E">
        <w:rPr>
          <w:rFonts w:ascii="Palatino Linotype" w:hAnsi="Palatino Linotype"/>
          <w:bCs/>
          <w:spacing w:val="-2"/>
          <w:sz w:val="26"/>
          <w:szCs w:val="26"/>
          <w:lang w:val="nl-NL"/>
        </w:rPr>
        <w:t>Hỗ trợ kinh phí để duy trì tập luyện văn thể mỹ trong CBCNV của đơn vị đối với 3 môn: Tennis, bóng đá, yoga, với số tiền hỗ trợ mỗi môn là 1.500.000 đồng/tháng.</w:t>
      </w:r>
    </w:p>
    <w:p w14:paraId="21098B78" w14:textId="0E5972E4" w:rsidR="00C50DF3" w:rsidRPr="00D8155E" w:rsidRDefault="00D536F5" w:rsidP="005C7B98">
      <w:pPr>
        <w:pStyle w:val="ListParagraph"/>
        <w:numPr>
          <w:ilvl w:val="0"/>
          <w:numId w:val="2"/>
        </w:numPr>
        <w:spacing w:before="120"/>
        <w:ind w:left="1134" w:hanging="567"/>
        <w:contextualSpacing w:val="0"/>
        <w:jc w:val="both"/>
        <w:rPr>
          <w:rFonts w:ascii="Palatino Linotype" w:hAnsi="Palatino Linotype"/>
          <w:bCs/>
          <w:spacing w:val="-2"/>
          <w:sz w:val="26"/>
          <w:szCs w:val="26"/>
          <w:lang w:val="nl-NL"/>
        </w:rPr>
      </w:pPr>
      <w:r w:rsidRPr="00D8155E">
        <w:rPr>
          <w:rFonts w:ascii="Palatino Linotype" w:hAnsi="Palatino Linotype"/>
          <w:bCs/>
          <w:spacing w:val="-2"/>
          <w:sz w:val="26"/>
          <w:szCs w:val="26"/>
          <w:lang w:val="nl-NL"/>
        </w:rPr>
        <w:t>Tổ chức các hoạt động chăm lo cho người lao động, đặc biệt là lao động nữ nhân dịp Kỷ niệm 11</w:t>
      </w:r>
      <w:r w:rsidR="00C50DF3" w:rsidRPr="00D8155E">
        <w:rPr>
          <w:rFonts w:ascii="Palatino Linotype" w:hAnsi="Palatino Linotype"/>
          <w:bCs/>
          <w:spacing w:val="-2"/>
          <w:sz w:val="26"/>
          <w:szCs w:val="26"/>
          <w:lang w:val="nl-NL"/>
        </w:rPr>
        <w:t>4</w:t>
      </w:r>
      <w:r w:rsidRPr="00D8155E">
        <w:rPr>
          <w:rFonts w:ascii="Palatino Linotype" w:hAnsi="Palatino Linotype"/>
          <w:bCs/>
          <w:spacing w:val="-2"/>
          <w:sz w:val="26"/>
          <w:szCs w:val="26"/>
          <w:lang w:val="nl-NL"/>
        </w:rPr>
        <w:t xml:space="preserve"> năm ngày Quốc tế Phụ nữ (8/3/1910 – 8/3/202</w:t>
      </w:r>
      <w:r w:rsidR="00C50DF3" w:rsidRPr="00D8155E">
        <w:rPr>
          <w:rFonts w:ascii="Palatino Linotype" w:hAnsi="Palatino Linotype"/>
          <w:bCs/>
          <w:spacing w:val="-2"/>
          <w:sz w:val="26"/>
          <w:szCs w:val="26"/>
          <w:lang w:val="nl-NL"/>
        </w:rPr>
        <w:t>4</w:t>
      </w:r>
      <w:r w:rsidRPr="00D8155E">
        <w:rPr>
          <w:rFonts w:ascii="Palatino Linotype" w:hAnsi="Palatino Linotype"/>
          <w:bCs/>
          <w:spacing w:val="-2"/>
          <w:sz w:val="26"/>
          <w:szCs w:val="26"/>
          <w:lang w:val="nl-NL"/>
        </w:rPr>
        <w:t>) và 198</w:t>
      </w:r>
      <w:r w:rsidR="00C50DF3" w:rsidRPr="00D8155E">
        <w:rPr>
          <w:rFonts w:ascii="Palatino Linotype" w:hAnsi="Palatino Linotype"/>
          <w:bCs/>
          <w:spacing w:val="-2"/>
          <w:sz w:val="26"/>
          <w:szCs w:val="26"/>
          <w:lang w:val="nl-NL"/>
        </w:rPr>
        <w:t>4</w:t>
      </w:r>
      <w:r w:rsidRPr="00D8155E">
        <w:rPr>
          <w:rFonts w:ascii="Palatino Linotype" w:hAnsi="Palatino Linotype"/>
          <w:bCs/>
          <w:spacing w:val="-2"/>
          <w:sz w:val="26"/>
          <w:szCs w:val="26"/>
          <w:lang w:val="nl-NL"/>
        </w:rPr>
        <w:t xml:space="preserve"> năm cuộc khởi nghĩa Hai Bà Trưng, Công đoàn Công ty Cổ phần Trung An đã có nhiều hoạt động sôi nổi nhằm tôn vinh vai trò và nét đẹp của phụ nữ trong gia đình, cuộc sống và công việc. Theo đó, </w:t>
      </w:r>
      <w:r w:rsidR="00C50DF3" w:rsidRPr="00D8155E">
        <w:rPr>
          <w:rFonts w:ascii="Palatino Linotype" w:hAnsi="Palatino Linotype"/>
          <w:bCs/>
          <w:spacing w:val="-2"/>
          <w:sz w:val="26"/>
          <w:szCs w:val="26"/>
          <w:lang w:val="nl-NL"/>
        </w:rPr>
        <w:t>Công đoàn Công ty Cổ phần Cấp nước Trung An tổ chức kỷ niệm ngày 8/3 gồm các hoạt động sau: phát động “Tuần lễ áo dài” tại đơn vị, xem phim tư liệu lịch sử về ngày Quốc tế Phụ nữ 8/3, tổ chức thi hái hoa dân chủ (lồng ghép vào buổi sinh hoạt chào cờ đầu tuần), Tổ chức tiệc buffet tại tại Nhà hàng buffet lẩu Manwah Taiwanese Hotpot - Gò Vấp cho 60 Nữ CB-CNV với tổng kinh phí 30.00.000 đồng.</w:t>
      </w:r>
    </w:p>
    <w:p w14:paraId="615125C5" w14:textId="0CFEABF5" w:rsidR="00D536F5" w:rsidRPr="00D8155E" w:rsidRDefault="00D536F5" w:rsidP="005C7B98">
      <w:pPr>
        <w:pStyle w:val="ListParagraph"/>
        <w:numPr>
          <w:ilvl w:val="0"/>
          <w:numId w:val="2"/>
        </w:numPr>
        <w:spacing w:before="120"/>
        <w:ind w:left="1134" w:hanging="567"/>
        <w:contextualSpacing w:val="0"/>
        <w:jc w:val="both"/>
        <w:rPr>
          <w:rFonts w:ascii="Palatino Linotype" w:hAnsi="Palatino Linotype"/>
          <w:bCs/>
          <w:spacing w:val="-2"/>
          <w:sz w:val="26"/>
          <w:szCs w:val="26"/>
          <w:lang w:val="nl-NL"/>
        </w:rPr>
      </w:pPr>
      <w:r w:rsidRPr="00D8155E">
        <w:rPr>
          <w:rFonts w:ascii="Palatino Linotype" w:hAnsi="Palatino Linotype"/>
          <w:bCs/>
          <w:spacing w:val="-2"/>
          <w:sz w:val="26"/>
          <w:szCs w:val="26"/>
          <w:lang w:val="nl-NL"/>
        </w:rPr>
        <w:t>Hưởng ứng chương trình "Lễ hội áo dài"của Thành phố, Công đoàn Cơ sở đã phát động Tháng áo dài, 100% CB-CNV và người lao động nữ mặc áo dài truyền thống vào ngày đầu tuần. Cũng trong dịp này, Công đoàn cũng đã trao tặng quà 8/3 cho 100% lao động nữ</w:t>
      </w:r>
      <w:r w:rsidR="00C50DF3" w:rsidRPr="00D8155E">
        <w:rPr>
          <w:rFonts w:ascii="Palatino Linotype" w:hAnsi="Palatino Linotype"/>
          <w:bCs/>
          <w:spacing w:val="-2"/>
          <w:sz w:val="26"/>
          <w:szCs w:val="26"/>
          <w:lang w:val="nl-NL"/>
        </w:rPr>
        <w:t xml:space="preserve"> với tổng chi phí 20.000.000đ đồng; biểu dương, tôn vinh và khen thưởng 60 nữ CB-CNV tiêu biểu trong phong trào thi đua “Giỏi việc nước, đảm việc nhà” năm 2023 với tổng số tiền là 12.000.000đ;</w:t>
      </w:r>
    </w:p>
    <w:p w14:paraId="1BB875CC" w14:textId="77777777" w:rsidR="00C50DF3" w:rsidRPr="00D8155E" w:rsidRDefault="00D536F5" w:rsidP="005C7B98">
      <w:pPr>
        <w:pStyle w:val="ListParagraph"/>
        <w:numPr>
          <w:ilvl w:val="0"/>
          <w:numId w:val="2"/>
        </w:numPr>
        <w:tabs>
          <w:tab w:val="left" w:pos="7480"/>
        </w:tabs>
        <w:spacing w:before="120"/>
        <w:ind w:left="1134" w:hanging="567"/>
        <w:contextualSpacing w:val="0"/>
        <w:jc w:val="both"/>
        <w:rPr>
          <w:rFonts w:ascii="Palatino Linotype" w:hAnsi="Palatino Linotype"/>
          <w:sz w:val="26"/>
          <w:szCs w:val="26"/>
          <w:lang w:val="nl-NL"/>
        </w:rPr>
      </w:pPr>
      <w:r w:rsidRPr="00D8155E">
        <w:rPr>
          <w:rFonts w:ascii="Palatino Linotype" w:hAnsi="Palatino Linotype"/>
          <w:bCs/>
          <w:spacing w:val="-2"/>
          <w:sz w:val="26"/>
          <w:szCs w:val="26"/>
          <w:lang w:val="nl-NL"/>
        </w:rPr>
        <w:t xml:space="preserve">Phối hợp cùng chính quyền Công ty tổ chức buổi tiệc họp mặt </w:t>
      </w:r>
      <w:r w:rsidR="00C50DF3" w:rsidRPr="00D8155E">
        <w:rPr>
          <w:rFonts w:ascii="Palatino Linotype" w:hAnsi="Palatino Linotype"/>
          <w:bCs/>
          <w:spacing w:val="-2"/>
          <w:sz w:val="26"/>
          <w:szCs w:val="26"/>
          <w:lang w:val="nl-NL"/>
        </w:rPr>
        <w:t xml:space="preserve">Nhân dịp kỷ niệm 94 năm ngày Phụ nữ Việt Nam (20/10/1930 – 20/10/2024), với vai trò cụm trưởng cụm thi đua 2, Công đoàn Cấp nước Trung An tổ chức hội thi Karaoke của Khối thi đua 4 – Cụm thi đua 2 công đoàn cho 11 đơn vị trong cụm tham dự, với 19 tiết mục dự thi được dàn dựng công phu, hoành tráng, với tổng giải thưởng 51.000.000 đồng. Đồng thời, nhằm tạo không khí vui tươi, giao lưu giữa các nữ </w:t>
      </w:r>
      <w:r w:rsidR="00C50DF3" w:rsidRPr="00D8155E">
        <w:rPr>
          <w:rFonts w:ascii="Palatino Linotype" w:hAnsi="Palatino Linotype"/>
          <w:bCs/>
          <w:spacing w:val="-2"/>
          <w:sz w:val="26"/>
          <w:szCs w:val="26"/>
          <w:lang w:val="nl-NL"/>
        </w:rPr>
        <w:lastRenderedPageBreak/>
        <w:t>CB-CNV Công ty nhân dịp Ngày Phụ nữ Việt Nam, Công đoàn tổ chức họp mặt truyền thống tại Mũi Né – Phan Thiết với 60 CB-CNV tham dự.</w:t>
      </w:r>
    </w:p>
    <w:p w14:paraId="36061221" w14:textId="2BF3636D" w:rsidR="00D8155E" w:rsidRPr="00D8155E" w:rsidRDefault="00D8155E" w:rsidP="005C7B98">
      <w:pPr>
        <w:pStyle w:val="ListParagraph"/>
        <w:numPr>
          <w:ilvl w:val="0"/>
          <w:numId w:val="2"/>
        </w:numPr>
        <w:tabs>
          <w:tab w:val="left" w:pos="851"/>
        </w:tabs>
        <w:spacing w:before="120"/>
        <w:ind w:left="1134" w:hanging="567"/>
        <w:contextualSpacing w:val="0"/>
        <w:jc w:val="both"/>
        <w:rPr>
          <w:rFonts w:ascii="Palatino Linotype" w:hAnsi="Palatino Linotype"/>
          <w:sz w:val="26"/>
          <w:szCs w:val="26"/>
          <w:lang w:val="vi-VN"/>
        </w:rPr>
      </w:pPr>
      <w:r w:rsidRPr="00D8155E">
        <w:rPr>
          <w:rFonts w:ascii="Palatino Linotype" w:hAnsi="Palatino Linotype"/>
          <w:sz w:val="26"/>
          <w:szCs w:val="26"/>
          <w:lang w:val="nl-NL"/>
        </w:rPr>
        <w:t>Tổ chức thành công Hội nghị đại biểu Người lao động năm 2024 vào ngày 9/5/2024, bảo đảm đầy đủ chế độ, chính sách cho NLĐ theo quy định; các ý kiến thắc mắc, kiến nghị về quyền lợi của NLĐ đều được giải quyết thỏa đáng. Quan hệ lao động trong Công ty ổn định, hài hòa, NLĐ an tâm công tác, nỗ lực hoàn thành tốt nhiệm vụ, góp phần cho Công ty hoàn thành nhiệm vụ Tổng Công ty giao.</w:t>
      </w:r>
      <w:r w:rsidRPr="00D8155E">
        <w:rPr>
          <w:rFonts w:ascii="Palatino Linotype" w:hAnsi="Palatino Linotype"/>
          <w:sz w:val="26"/>
          <w:szCs w:val="26"/>
          <w:lang w:val="vi-VN"/>
        </w:rPr>
        <w:t>BCH Công đoàn phân công lực lượng tích cực tham gia sôi nổi chuỗi hoạt động chào mừng 150 năm ngành cấp nước Sài Gòn – TPHCM do Tổng Công ty phát động, cụ thể như:</w:t>
      </w:r>
    </w:p>
    <w:p w14:paraId="22E353C5" w14:textId="77777777" w:rsidR="00D8155E" w:rsidRPr="00D8155E" w:rsidRDefault="00D8155E" w:rsidP="005C7B98">
      <w:pPr>
        <w:pStyle w:val="ListParagraph"/>
        <w:numPr>
          <w:ilvl w:val="0"/>
          <w:numId w:val="2"/>
        </w:numPr>
        <w:tabs>
          <w:tab w:val="left" w:pos="851"/>
        </w:tabs>
        <w:spacing w:before="120"/>
        <w:ind w:left="1134" w:hanging="567"/>
        <w:contextualSpacing w:val="0"/>
        <w:jc w:val="both"/>
        <w:rPr>
          <w:rFonts w:ascii="Palatino Linotype" w:hAnsi="Palatino Linotype"/>
          <w:sz w:val="26"/>
          <w:szCs w:val="26"/>
          <w:lang w:val="vi-VN"/>
        </w:rPr>
      </w:pPr>
      <w:r w:rsidRPr="00D8155E">
        <w:rPr>
          <w:rFonts w:ascii="Palatino Linotype" w:hAnsi="Palatino Linotype"/>
          <w:sz w:val="26"/>
          <w:szCs w:val="26"/>
          <w:lang w:val="vi-VN"/>
        </w:rPr>
        <w:tab/>
        <w:t>Tham gia Tuần lễ Khoa học công nghệ và sáng tạo với 02 hội thảo chuyên đề an ninh mạng và khách hàng là trung tâm.</w:t>
      </w:r>
    </w:p>
    <w:p w14:paraId="0611843D" w14:textId="158DF479" w:rsidR="00D8155E" w:rsidRPr="00D8155E" w:rsidRDefault="00D8155E" w:rsidP="005C7B98">
      <w:pPr>
        <w:pStyle w:val="ListParagraph"/>
        <w:numPr>
          <w:ilvl w:val="0"/>
          <w:numId w:val="9"/>
        </w:numPr>
        <w:tabs>
          <w:tab w:val="left" w:pos="851"/>
        </w:tabs>
        <w:spacing w:before="120"/>
        <w:ind w:left="1418" w:hanging="284"/>
        <w:contextualSpacing w:val="0"/>
        <w:jc w:val="both"/>
        <w:rPr>
          <w:rFonts w:ascii="Palatino Linotype" w:hAnsi="Palatino Linotype"/>
          <w:sz w:val="26"/>
          <w:szCs w:val="26"/>
          <w:lang w:val="vi-VN"/>
        </w:rPr>
      </w:pPr>
      <w:r w:rsidRPr="00D8155E">
        <w:rPr>
          <w:rFonts w:ascii="Palatino Linotype" w:hAnsi="Palatino Linotype"/>
          <w:sz w:val="26"/>
          <w:szCs w:val="26"/>
          <w:lang w:val="vi-VN"/>
        </w:rPr>
        <w:t>Tham gia chương trình Sawaco Talk – Sawaco Tour với hơn 100 người lao động, trong đó có 02 người đạt giải Khuyến khích của chương trình.</w:t>
      </w:r>
    </w:p>
    <w:p w14:paraId="690AB934" w14:textId="72BF8ED6" w:rsidR="00D8155E" w:rsidRPr="00D8155E" w:rsidRDefault="00D8155E" w:rsidP="005C7B98">
      <w:pPr>
        <w:pStyle w:val="ListParagraph"/>
        <w:numPr>
          <w:ilvl w:val="0"/>
          <w:numId w:val="9"/>
        </w:numPr>
        <w:tabs>
          <w:tab w:val="left" w:pos="851"/>
        </w:tabs>
        <w:spacing w:before="120"/>
        <w:ind w:left="1418" w:hanging="284"/>
        <w:contextualSpacing w:val="0"/>
        <w:jc w:val="both"/>
        <w:rPr>
          <w:rFonts w:ascii="Palatino Linotype" w:hAnsi="Palatino Linotype"/>
          <w:sz w:val="26"/>
          <w:szCs w:val="26"/>
          <w:lang w:val="vi-VN"/>
        </w:rPr>
      </w:pPr>
      <w:r w:rsidRPr="00D8155E">
        <w:rPr>
          <w:rFonts w:ascii="Palatino Linotype" w:hAnsi="Palatino Linotype"/>
          <w:sz w:val="26"/>
          <w:szCs w:val="26"/>
          <w:lang w:val="vi-VN"/>
        </w:rPr>
        <w:t>Tham gia Hội thi ảnh đẹp ngành cấp nước do Tổng Công ty Cấp nước Sài Gòn phối hợp cùng Báo Phụ Nữ tổ chức, với tổng cộng 05 tác phẩm (03 ảnh bộ, 02 ảnh đơn).</w:t>
      </w:r>
    </w:p>
    <w:p w14:paraId="5B6FDDB3" w14:textId="7F79F096" w:rsidR="00D8155E" w:rsidRPr="00D8155E" w:rsidRDefault="00D8155E" w:rsidP="005C7B98">
      <w:pPr>
        <w:pStyle w:val="ListParagraph"/>
        <w:numPr>
          <w:ilvl w:val="0"/>
          <w:numId w:val="9"/>
        </w:numPr>
        <w:tabs>
          <w:tab w:val="left" w:pos="851"/>
        </w:tabs>
        <w:spacing w:before="120"/>
        <w:ind w:left="1418" w:hanging="284"/>
        <w:contextualSpacing w:val="0"/>
        <w:jc w:val="both"/>
        <w:rPr>
          <w:rFonts w:ascii="Palatino Linotype" w:hAnsi="Palatino Linotype"/>
          <w:sz w:val="26"/>
          <w:szCs w:val="26"/>
          <w:lang w:val="vi-VN"/>
        </w:rPr>
      </w:pPr>
      <w:r w:rsidRPr="00D8155E">
        <w:rPr>
          <w:rFonts w:ascii="Palatino Linotype" w:hAnsi="Palatino Linotype"/>
          <w:sz w:val="26"/>
          <w:szCs w:val="26"/>
          <w:lang w:val="vi-VN"/>
        </w:rPr>
        <w:t>Tham gia Hội thi viết “Vẻ đẹp của nước” nước do Tổng Công ty Cấp nước Sài Gòn phối hợp cùng Báo Phụ Nữ tổ chức (hạn chót đến 1/8/2024).</w:t>
      </w:r>
    </w:p>
    <w:p w14:paraId="6D9905C0" w14:textId="5C923B8C" w:rsidR="00D8155E" w:rsidRPr="00D8155E" w:rsidRDefault="00D8155E" w:rsidP="005C7B98">
      <w:pPr>
        <w:pStyle w:val="ListParagraph"/>
        <w:numPr>
          <w:ilvl w:val="0"/>
          <w:numId w:val="9"/>
        </w:numPr>
        <w:tabs>
          <w:tab w:val="left" w:pos="851"/>
        </w:tabs>
        <w:spacing w:before="120"/>
        <w:ind w:left="1418" w:hanging="284"/>
        <w:contextualSpacing w:val="0"/>
        <w:jc w:val="both"/>
        <w:rPr>
          <w:rFonts w:ascii="Palatino Linotype" w:hAnsi="Palatino Linotype"/>
          <w:sz w:val="26"/>
          <w:szCs w:val="26"/>
          <w:lang w:val="vi-VN"/>
        </w:rPr>
      </w:pPr>
      <w:r w:rsidRPr="00D8155E">
        <w:rPr>
          <w:rFonts w:ascii="Palatino Linotype" w:hAnsi="Palatino Linotype"/>
          <w:sz w:val="26"/>
          <w:szCs w:val="26"/>
          <w:lang w:val="vi-VN"/>
        </w:rPr>
        <w:t>Tham gia Giải chạy bộ “Ngày Môi trường, bảo vệ nguồn nước” với hơn 50 vận động viên tham gia và hoàn thành cự ly đăng ký 5.2km.</w:t>
      </w:r>
    </w:p>
    <w:p w14:paraId="227E7BE8" w14:textId="284200CF" w:rsidR="00D8155E" w:rsidRPr="00D8155E" w:rsidRDefault="00D8155E" w:rsidP="005C7B98">
      <w:pPr>
        <w:pStyle w:val="ListParagraph"/>
        <w:numPr>
          <w:ilvl w:val="0"/>
          <w:numId w:val="9"/>
        </w:numPr>
        <w:tabs>
          <w:tab w:val="left" w:pos="851"/>
        </w:tabs>
        <w:spacing w:before="120"/>
        <w:ind w:left="1418" w:hanging="284"/>
        <w:contextualSpacing w:val="0"/>
        <w:jc w:val="both"/>
        <w:rPr>
          <w:rFonts w:ascii="Palatino Linotype" w:hAnsi="Palatino Linotype"/>
          <w:sz w:val="26"/>
          <w:szCs w:val="26"/>
          <w:lang w:val="vi-VN"/>
        </w:rPr>
      </w:pPr>
      <w:r w:rsidRPr="00D8155E">
        <w:rPr>
          <w:rFonts w:ascii="Palatino Linotype" w:hAnsi="Palatino Linotype"/>
          <w:sz w:val="26"/>
          <w:szCs w:val="26"/>
          <w:lang w:val="vi-VN"/>
        </w:rPr>
        <w:t>Tham gia Hội thao Sawaco 2024 ở các môn bóng đá nam, bóng đá nữ, cầu lông và quần vợt vào 02 ngày 15 và 16/6/2024.</w:t>
      </w:r>
    </w:p>
    <w:p w14:paraId="5D330EA5" w14:textId="77777777" w:rsidR="005C7B98" w:rsidRDefault="00D8155E" w:rsidP="005C7B98">
      <w:pPr>
        <w:pStyle w:val="ListParagraph"/>
        <w:numPr>
          <w:ilvl w:val="0"/>
          <w:numId w:val="2"/>
        </w:numPr>
        <w:tabs>
          <w:tab w:val="left" w:pos="7480"/>
        </w:tabs>
        <w:spacing w:before="120"/>
        <w:ind w:left="1134" w:hanging="567"/>
        <w:contextualSpacing w:val="0"/>
        <w:jc w:val="both"/>
        <w:rPr>
          <w:rFonts w:ascii="Palatino Linotype" w:hAnsi="Palatino Linotype"/>
          <w:sz w:val="26"/>
          <w:szCs w:val="26"/>
          <w:lang w:val="nl-NL"/>
        </w:rPr>
      </w:pPr>
      <w:r w:rsidRPr="00D8155E">
        <w:rPr>
          <w:rFonts w:ascii="Palatino Linotype" w:hAnsi="Palatino Linotype"/>
          <w:sz w:val="26"/>
          <w:szCs w:val="26"/>
          <w:lang w:val="nl-NL"/>
        </w:rPr>
        <w:t>Công đoàn phối hợp cùng Chính quyền tổ chức đối thoại định kỳ giữa người sử dụng lao động với người lao động và vai trò của tổ chức đoàn thể tham gia thực hiện Nghị định gắn với việc thực hiện nhiệm vụ chính trị và công tác xây dựng đảng ở đơn vị</w:t>
      </w:r>
      <w:r w:rsidR="005C7B98">
        <w:rPr>
          <w:rFonts w:ascii="Palatino Linotype" w:hAnsi="Palatino Linotype"/>
          <w:sz w:val="26"/>
          <w:szCs w:val="26"/>
          <w:lang w:val="nl-NL"/>
        </w:rPr>
        <w:t>.</w:t>
      </w:r>
    </w:p>
    <w:p w14:paraId="11A53FB8" w14:textId="68265820" w:rsidR="005C7B98" w:rsidRPr="00853BFB" w:rsidRDefault="00903A0B" w:rsidP="005C7B98">
      <w:pPr>
        <w:pStyle w:val="ListParagraph"/>
        <w:numPr>
          <w:ilvl w:val="0"/>
          <w:numId w:val="2"/>
        </w:numPr>
        <w:tabs>
          <w:tab w:val="left" w:pos="7480"/>
        </w:tabs>
        <w:spacing w:before="120"/>
        <w:ind w:left="1134" w:hanging="567"/>
        <w:contextualSpacing w:val="0"/>
        <w:jc w:val="both"/>
        <w:rPr>
          <w:rFonts w:ascii="Palatino Linotype" w:hAnsi="Palatino Linotype"/>
          <w:sz w:val="26"/>
          <w:szCs w:val="26"/>
          <w:lang w:val="nl-NL"/>
        </w:rPr>
      </w:pPr>
      <w:r w:rsidRPr="005C7B98">
        <w:rPr>
          <w:rFonts w:ascii="Palatino Linotype" w:hAnsi="Palatino Linotype"/>
          <w:sz w:val="26"/>
          <w:szCs w:val="26"/>
          <w:lang w:val="vi-VN"/>
        </w:rPr>
        <w:t>Ph</w:t>
      </w:r>
      <w:r w:rsidRPr="005C7B98">
        <w:rPr>
          <w:rFonts w:ascii="Palatino Linotype" w:hAnsi="Palatino Linotype" w:cs="Cambria"/>
          <w:sz w:val="26"/>
          <w:szCs w:val="26"/>
          <w:lang w:val="vi-VN"/>
        </w:rPr>
        <w:t>ố</w:t>
      </w:r>
      <w:r w:rsidRPr="005C7B98">
        <w:rPr>
          <w:rFonts w:ascii="Palatino Linotype" w:hAnsi="Palatino Linotype"/>
          <w:sz w:val="26"/>
          <w:szCs w:val="26"/>
          <w:lang w:val="vi-VN"/>
        </w:rPr>
        <w:t>i h</w:t>
      </w:r>
      <w:r w:rsidRPr="005C7B98">
        <w:rPr>
          <w:rFonts w:ascii="Palatino Linotype" w:hAnsi="Palatino Linotype" w:cs="Cambria"/>
          <w:sz w:val="26"/>
          <w:szCs w:val="26"/>
          <w:lang w:val="vi-VN"/>
        </w:rPr>
        <w:t>ợ</w:t>
      </w:r>
      <w:r w:rsidRPr="005C7B98">
        <w:rPr>
          <w:rFonts w:ascii="Palatino Linotype" w:hAnsi="Palatino Linotype"/>
          <w:sz w:val="26"/>
          <w:szCs w:val="26"/>
          <w:lang w:val="vi-VN"/>
        </w:rPr>
        <w:t>p t</w:t>
      </w:r>
      <w:r w:rsidRPr="005C7B98">
        <w:rPr>
          <w:rFonts w:ascii="Palatino Linotype" w:hAnsi="Palatino Linotype" w:cs="Cambria"/>
          <w:sz w:val="26"/>
          <w:szCs w:val="26"/>
          <w:lang w:val="vi-VN"/>
        </w:rPr>
        <w:t>ổ</w:t>
      </w:r>
      <w:r w:rsidRPr="005C7B98">
        <w:rPr>
          <w:rFonts w:ascii="Palatino Linotype" w:hAnsi="Palatino Linotype"/>
          <w:sz w:val="26"/>
          <w:szCs w:val="26"/>
          <w:lang w:val="vi-VN"/>
        </w:rPr>
        <w:t xml:space="preserve"> ch</w:t>
      </w:r>
      <w:r w:rsidRPr="005C7B98">
        <w:rPr>
          <w:rFonts w:ascii="Palatino Linotype" w:hAnsi="Palatino Linotype" w:cs="Cambria"/>
          <w:sz w:val="26"/>
          <w:szCs w:val="26"/>
          <w:lang w:val="vi-VN"/>
        </w:rPr>
        <w:t>ứ</w:t>
      </w:r>
      <w:r w:rsidRPr="005C7B98">
        <w:rPr>
          <w:rFonts w:ascii="Palatino Linotype" w:hAnsi="Palatino Linotype"/>
          <w:sz w:val="26"/>
          <w:szCs w:val="26"/>
          <w:lang w:val="vi-VN"/>
        </w:rPr>
        <w:t>c th</w:t>
      </w:r>
      <w:r w:rsidRPr="005C7B98">
        <w:rPr>
          <w:rFonts w:ascii="Palatino Linotype" w:hAnsi="Palatino Linotype" w:cs="VNI-Times"/>
          <w:sz w:val="26"/>
          <w:szCs w:val="26"/>
          <w:lang w:val="vi-VN"/>
        </w:rPr>
        <w:t>à</w:t>
      </w:r>
      <w:r w:rsidRPr="005C7B98">
        <w:rPr>
          <w:rFonts w:ascii="Palatino Linotype" w:hAnsi="Palatino Linotype"/>
          <w:sz w:val="26"/>
          <w:szCs w:val="26"/>
          <w:lang w:val="vi-VN"/>
        </w:rPr>
        <w:t>nh c</w:t>
      </w:r>
      <w:r w:rsidRPr="005C7B98">
        <w:rPr>
          <w:rFonts w:ascii="Palatino Linotype" w:hAnsi="Palatino Linotype" w:cs="VNI-Times"/>
          <w:sz w:val="26"/>
          <w:szCs w:val="26"/>
          <w:lang w:val="vi-VN"/>
        </w:rPr>
        <w:t>ô</w:t>
      </w:r>
      <w:r w:rsidRPr="005C7B98">
        <w:rPr>
          <w:rFonts w:ascii="Palatino Linotype" w:hAnsi="Palatino Linotype"/>
          <w:sz w:val="26"/>
          <w:szCs w:val="26"/>
          <w:lang w:val="vi-VN"/>
        </w:rPr>
        <w:t>ng H</w:t>
      </w:r>
      <w:r w:rsidRPr="005C7B98">
        <w:rPr>
          <w:rFonts w:ascii="Palatino Linotype" w:hAnsi="Palatino Linotype" w:cs="Cambria"/>
          <w:sz w:val="26"/>
          <w:szCs w:val="26"/>
          <w:lang w:val="vi-VN"/>
        </w:rPr>
        <w:t>ộ</w:t>
      </w:r>
      <w:r w:rsidRPr="005C7B98">
        <w:rPr>
          <w:rFonts w:ascii="Palatino Linotype" w:hAnsi="Palatino Linotype"/>
          <w:sz w:val="26"/>
          <w:szCs w:val="26"/>
          <w:lang w:val="vi-VN"/>
        </w:rPr>
        <w:t>i ngh</w:t>
      </w:r>
      <w:r w:rsidRPr="005C7B98">
        <w:rPr>
          <w:rFonts w:ascii="Palatino Linotype" w:hAnsi="Palatino Linotype" w:cs="Cambria"/>
          <w:sz w:val="26"/>
          <w:szCs w:val="26"/>
          <w:lang w:val="vi-VN"/>
        </w:rPr>
        <w:t>ị</w:t>
      </w:r>
      <w:r w:rsidRPr="005C7B98">
        <w:rPr>
          <w:rFonts w:ascii="Palatino Linotype" w:hAnsi="Palatino Linotype"/>
          <w:sz w:val="26"/>
          <w:szCs w:val="26"/>
          <w:lang w:val="vi-VN"/>
        </w:rPr>
        <w:t xml:space="preserve"> sơ kết thi đua đợt 1 của Khối Thi đua 4 và Cụm thi đua 2 Công đoàn theo kế hoạch thi đua cụm năm 2024.</w:t>
      </w:r>
    </w:p>
    <w:p w14:paraId="7885256F" w14:textId="77777777" w:rsidR="002D76E3" w:rsidRPr="002D76E3" w:rsidRDefault="00853BFB" w:rsidP="002D76E3">
      <w:pPr>
        <w:pStyle w:val="ListParagraph"/>
        <w:numPr>
          <w:ilvl w:val="0"/>
          <w:numId w:val="2"/>
        </w:numPr>
        <w:tabs>
          <w:tab w:val="left" w:pos="7480"/>
        </w:tabs>
        <w:spacing w:before="120"/>
        <w:ind w:left="1134" w:hanging="567"/>
        <w:contextualSpacing w:val="0"/>
        <w:jc w:val="both"/>
        <w:rPr>
          <w:rFonts w:ascii="Palatino Linotype" w:hAnsi="Palatino Linotype"/>
          <w:sz w:val="26"/>
          <w:szCs w:val="26"/>
          <w:lang w:val="nl-NL"/>
        </w:rPr>
      </w:pPr>
      <w:r>
        <w:rPr>
          <w:rFonts w:ascii="Palatino Linotype" w:hAnsi="Palatino Linotype"/>
          <w:sz w:val="26"/>
          <w:szCs w:val="26"/>
        </w:rPr>
        <w:t>Trong năm 2024, Hội đồng khoa học Công ty đã tiếp nhận và công nhận 03 giải pháp khắc phục khó khăn, hợp lý hóa sản xuất , 05 sáng kiến cấp Công ty và 01 sáng kiến được Hội đồng Khoa học Tổng Công ty công nhận là sáng kiến cấp Tổng Công ty.</w:t>
      </w:r>
    </w:p>
    <w:p w14:paraId="27A7899D" w14:textId="356ED8EF" w:rsidR="00084C96" w:rsidRPr="002D76E3" w:rsidRDefault="00084C96" w:rsidP="002D76E3">
      <w:pPr>
        <w:pStyle w:val="ListParagraph"/>
        <w:numPr>
          <w:ilvl w:val="0"/>
          <w:numId w:val="2"/>
        </w:numPr>
        <w:tabs>
          <w:tab w:val="left" w:pos="7480"/>
        </w:tabs>
        <w:spacing w:before="120"/>
        <w:ind w:left="1134" w:hanging="567"/>
        <w:contextualSpacing w:val="0"/>
        <w:jc w:val="both"/>
        <w:rPr>
          <w:rFonts w:ascii="Palatino Linotype" w:hAnsi="Palatino Linotype"/>
          <w:sz w:val="26"/>
          <w:szCs w:val="26"/>
          <w:lang w:val="nl-NL"/>
        </w:rPr>
      </w:pPr>
      <w:r w:rsidRPr="002D76E3">
        <w:rPr>
          <w:rFonts w:ascii="Palatino Linotype" w:hAnsi="Palatino Linotype"/>
          <w:sz w:val="26"/>
          <w:szCs w:val="26"/>
          <w:lang w:val="nl-NL"/>
        </w:rPr>
        <w:t>V</w:t>
      </w:r>
      <w:r w:rsidRPr="002D76E3">
        <w:rPr>
          <w:rFonts w:ascii="Palatino Linotype" w:hAnsi="Palatino Linotype" w:cs="Cambria"/>
          <w:sz w:val="26"/>
          <w:szCs w:val="26"/>
          <w:lang w:val="nl-NL"/>
        </w:rPr>
        <w:t>ậ</w:t>
      </w:r>
      <w:r w:rsidRPr="002D76E3">
        <w:rPr>
          <w:rFonts w:ascii="Palatino Linotype" w:hAnsi="Palatino Linotype"/>
          <w:sz w:val="26"/>
          <w:szCs w:val="26"/>
          <w:lang w:val="nl-NL"/>
        </w:rPr>
        <w:t xml:space="preserve">n </w:t>
      </w:r>
      <w:r w:rsidRPr="002D76E3">
        <w:rPr>
          <w:rFonts w:ascii="Palatino Linotype" w:hAnsi="Palatino Linotype" w:cs="VNI-Times"/>
          <w:sz w:val="26"/>
          <w:szCs w:val="26"/>
          <w:lang w:val="nl-NL"/>
        </w:rPr>
        <w:t>đ</w:t>
      </w:r>
      <w:r w:rsidRPr="002D76E3">
        <w:rPr>
          <w:rFonts w:ascii="Palatino Linotype" w:hAnsi="Palatino Linotype" w:cs="Cambria"/>
          <w:sz w:val="26"/>
          <w:szCs w:val="26"/>
          <w:lang w:val="nl-NL"/>
        </w:rPr>
        <w:t>ộ</w:t>
      </w:r>
      <w:r w:rsidRPr="002D76E3">
        <w:rPr>
          <w:rFonts w:ascii="Palatino Linotype" w:hAnsi="Palatino Linotype"/>
          <w:sz w:val="26"/>
          <w:szCs w:val="26"/>
          <w:lang w:val="nl-NL"/>
        </w:rPr>
        <w:t>ng c</w:t>
      </w:r>
      <w:r w:rsidRPr="002D76E3">
        <w:rPr>
          <w:rFonts w:ascii="Palatino Linotype" w:hAnsi="Palatino Linotype" w:cs="VNI-Times"/>
          <w:sz w:val="26"/>
          <w:szCs w:val="26"/>
          <w:lang w:val="nl-NL"/>
        </w:rPr>
        <w:t>á</w:t>
      </w:r>
      <w:r w:rsidRPr="002D76E3">
        <w:rPr>
          <w:rFonts w:ascii="Palatino Linotype" w:hAnsi="Palatino Linotype"/>
          <w:sz w:val="26"/>
          <w:szCs w:val="26"/>
          <w:lang w:val="nl-NL"/>
        </w:rPr>
        <w:t xml:space="preserve"> nh</w:t>
      </w:r>
      <w:r w:rsidRPr="002D76E3">
        <w:rPr>
          <w:rFonts w:ascii="Palatino Linotype" w:hAnsi="Palatino Linotype" w:cs="VNI-Times"/>
          <w:sz w:val="26"/>
          <w:szCs w:val="26"/>
          <w:lang w:val="nl-NL"/>
        </w:rPr>
        <w:t>â</w:t>
      </w:r>
      <w:r w:rsidRPr="002D76E3">
        <w:rPr>
          <w:rFonts w:ascii="Palatino Linotype" w:hAnsi="Palatino Linotype"/>
          <w:sz w:val="26"/>
          <w:szCs w:val="26"/>
          <w:lang w:val="nl-NL"/>
        </w:rPr>
        <w:t>n c</w:t>
      </w:r>
      <w:r w:rsidRPr="002D76E3">
        <w:rPr>
          <w:rFonts w:ascii="Palatino Linotype" w:hAnsi="Palatino Linotype" w:cs="VNI-Times"/>
          <w:sz w:val="26"/>
          <w:szCs w:val="26"/>
          <w:lang w:val="nl-NL"/>
        </w:rPr>
        <w:t>ó</w:t>
      </w:r>
      <w:r w:rsidRPr="002D76E3">
        <w:rPr>
          <w:rFonts w:ascii="Palatino Linotype" w:hAnsi="Palatino Linotype"/>
          <w:sz w:val="26"/>
          <w:szCs w:val="26"/>
          <w:lang w:val="nl-NL"/>
        </w:rPr>
        <w:t xml:space="preserve"> nhi</w:t>
      </w:r>
      <w:r w:rsidRPr="002D76E3">
        <w:rPr>
          <w:rFonts w:ascii="Palatino Linotype" w:hAnsi="Palatino Linotype" w:cs="Cambria"/>
          <w:sz w:val="26"/>
          <w:szCs w:val="26"/>
          <w:lang w:val="nl-NL"/>
        </w:rPr>
        <w:t>ề</w:t>
      </w:r>
      <w:r w:rsidRPr="002D76E3">
        <w:rPr>
          <w:rFonts w:ascii="Palatino Linotype" w:hAnsi="Palatino Linotype"/>
          <w:sz w:val="26"/>
          <w:szCs w:val="26"/>
          <w:lang w:val="nl-NL"/>
        </w:rPr>
        <w:t>u s</w:t>
      </w:r>
      <w:r w:rsidRPr="002D76E3">
        <w:rPr>
          <w:rFonts w:ascii="Palatino Linotype" w:hAnsi="Palatino Linotype" w:cs="VNI-Times"/>
          <w:sz w:val="26"/>
          <w:szCs w:val="26"/>
          <w:lang w:val="nl-NL"/>
        </w:rPr>
        <w:t>á</w:t>
      </w:r>
      <w:r w:rsidRPr="002D76E3">
        <w:rPr>
          <w:rFonts w:ascii="Palatino Linotype" w:hAnsi="Palatino Linotype"/>
          <w:sz w:val="26"/>
          <w:szCs w:val="26"/>
          <w:lang w:val="nl-NL"/>
        </w:rPr>
        <w:t>ng ki</w:t>
      </w:r>
      <w:r w:rsidRPr="002D76E3">
        <w:rPr>
          <w:rFonts w:ascii="Palatino Linotype" w:hAnsi="Palatino Linotype" w:cs="Cambria"/>
          <w:sz w:val="26"/>
          <w:szCs w:val="26"/>
          <w:lang w:val="nl-NL"/>
        </w:rPr>
        <w:t>ế</w:t>
      </w:r>
      <w:r w:rsidRPr="002D76E3">
        <w:rPr>
          <w:rFonts w:ascii="Palatino Linotype" w:hAnsi="Palatino Linotype"/>
          <w:sz w:val="26"/>
          <w:szCs w:val="26"/>
          <w:lang w:val="nl-NL"/>
        </w:rPr>
        <w:t>n t</w:t>
      </w:r>
      <w:r w:rsidRPr="002D76E3">
        <w:rPr>
          <w:rFonts w:ascii="Palatino Linotype" w:hAnsi="Palatino Linotype" w:cs="Cambria"/>
          <w:sz w:val="26"/>
          <w:szCs w:val="26"/>
          <w:lang w:val="nl-NL"/>
        </w:rPr>
        <w:t>ạ</w:t>
      </w:r>
      <w:r w:rsidRPr="002D76E3">
        <w:rPr>
          <w:rFonts w:ascii="Palatino Linotype" w:hAnsi="Palatino Linotype"/>
          <w:sz w:val="26"/>
          <w:szCs w:val="26"/>
          <w:lang w:val="nl-NL"/>
        </w:rPr>
        <w:t xml:space="preserve">i </w:t>
      </w:r>
      <w:r w:rsidRPr="002D76E3">
        <w:rPr>
          <w:rFonts w:ascii="Palatino Linotype" w:hAnsi="Palatino Linotype" w:cs="VNI-Times"/>
          <w:sz w:val="26"/>
          <w:szCs w:val="26"/>
          <w:lang w:val="nl-NL"/>
        </w:rPr>
        <w:t>đ</w:t>
      </w:r>
      <w:r w:rsidRPr="002D76E3">
        <w:rPr>
          <w:rFonts w:ascii="Palatino Linotype" w:hAnsi="Palatino Linotype" w:hint="eastAsia"/>
          <w:sz w:val="26"/>
          <w:szCs w:val="26"/>
          <w:lang w:val="nl-NL"/>
        </w:rPr>
        <w:t>ơ</w:t>
      </w:r>
      <w:r w:rsidRPr="002D76E3">
        <w:rPr>
          <w:rFonts w:ascii="Palatino Linotype" w:hAnsi="Palatino Linotype"/>
          <w:sz w:val="26"/>
          <w:szCs w:val="26"/>
          <w:lang w:val="nl-NL"/>
        </w:rPr>
        <w:t>n vị tham gia Giải th</w:t>
      </w:r>
      <w:r w:rsidRPr="002D76E3">
        <w:rPr>
          <w:rFonts w:ascii="Palatino Linotype" w:hAnsi="Palatino Linotype" w:hint="eastAsia"/>
          <w:sz w:val="26"/>
          <w:szCs w:val="26"/>
          <w:lang w:val="nl-NL"/>
        </w:rPr>
        <w:t>ư</w:t>
      </w:r>
      <w:r w:rsidRPr="002D76E3">
        <w:rPr>
          <w:rFonts w:ascii="Palatino Linotype" w:hAnsi="Palatino Linotype"/>
          <w:sz w:val="26"/>
          <w:szCs w:val="26"/>
          <w:lang w:val="nl-NL"/>
        </w:rPr>
        <w:t>ởng Tôn Đức Thắng năm 2024. Kết quả, có 01 cá nhân đạt giải Tôn Đức Thắng: chị D</w:t>
      </w:r>
      <w:r w:rsidRPr="002D76E3">
        <w:rPr>
          <w:rFonts w:ascii="Palatino Linotype" w:hAnsi="Palatino Linotype" w:hint="eastAsia"/>
          <w:sz w:val="26"/>
          <w:szCs w:val="26"/>
          <w:lang w:val="nl-NL"/>
        </w:rPr>
        <w:t>ươ</w:t>
      </w:r>
      <w:r w:rsidRPr="002D76E3">
        <w:rPr>
          <w:rFonts w:ascii="Palatino Linotype" w:hAnsi="Palatino Linotype"/>
          <w:sz w:val="26"/>
          <w:szCs w:val="26"/>
          <w:lang w:val="nl-NL"/>
        </w:rPr>
        <w:t>ng Thị Ngọc Hân – UV.BCH Công đoàn C</w:t>
      </w:r>
      <w:r w:rsidRPr="002D76E3">
        <w:rPr>
          <w:rFonts w:ascii="Palatino Linotype" w:hAnsi="Palatino Linotype" w:hint="eastAsia"/>
          <w:sz w:val="26"/>
          <w:szCs w:val="26"/>
          <w:lang w:val="nl-NL"/>
        </w:rPr>
        <w:t>ơ</w:t>
      </w:r>
      <w:r w:rsidRPr="002D76E3">
        <w:rPr>
          <w:rFonts w:ascii="Palatino Linotype" w:hAnsi="Palatino Linotype"/>
          <w:sz w:val="26"/>
          <w:szCs w:val="26"/>
          <w:lang w:val="nl-NL"/>
        </w:rPr>
        <w:t xml:space="preserve"> sở, Tr</w:t>
      </w:r>
      <w:r w:rsidRPr="002D76E3">
        <w:rPr>
          <w:rFonts w:ascii="Palatino Linotype" w:hAnsi="Palatino Linotype" w:hint="eastAsia"/>
          <w:sz w:val="26"/>
          <w:szCs w:val="26"/>
          <w:lang w:val="nl-NL"/>
        </w:rPr>
        <w:t>ư</w:t>
      </w:r>
      <w:r w:rsidRPr="002D76E3">
        <w:rPr>
          <w:rFonts w:ascii="Palatino Linotype" w:hAnsi="Palatino Linotype"/>
          <w:sz w:val="26"/>
          <w:szCs w:val="26"/>
          <w:lang w:val="nl-NL"/>
        </w:rPr>
        <w:t>ởng Phòng Công nghệ thông tin.</w:t>
      </w:r>
    </w:p>
    <w:p w14:paraId="67A855C0" w14:textId="77777777" w:rsidR="005C7B98" w:rsidRPr="005C7B98" w:rsidRDefault="00903A0B" w:rsidP="005C7B98">
      <w:pPr>
        <w:pStyle w:val="ListParagraph"/>
        <w:numPr>
          <w:ilvl w:val="0"/>
          <w:numId w:val="2"/>
        </w:numPr>
        <w:tabs>
          <w:tab w:val="left" w:pos="7480"/>
        </w:tabs>
        <w:spacing w:before="120"/>
        <w:ind w:left="1134" w:hanging="567"/>
        <w:contextualSpacing w:val="0"/>
        <w:jc w:val="both"/>
        <w:rPr>
          <w:rFonts w:ascii="Palatino Linotype" w:hAnsi="Palatino Linotype"/>
          <w:sz w:val="26"/>
          <w:szCs w:val="26"/>
          <w:lang w:val="nl-NL"/>
        </w:rPr>
      </w:pPr>
      <w:r w:rsidRPr="005C7B98">
        <w:rPr>
          <w:rFonts w:ascii="Palatino Linotype" w:hAnsi="Palatino Linotype"/>
          <w:sz w:val="26"/>
          <w:szCs w:val="26"/>
          <w:lang w:val="vi-VN"/>
        </w:rPr>
        <w:t xml:space="preserve">Với phương châm “Khỏe để lao động sản xuất” và xây dựng mẫu hình “đoàn niên 3 chuẩn” (chuẩn văn hóa, chuẩn chuyên môn, chuẩn thể chất), phát động </w:t>
      </w:r>
      <w:r w:rsidRPr="005C7B98">
        <w:rPr>
          <w:rFonts w:ascii="Palatino Linotype" w:hAnsi="Palatino Linotype"/>
          <w:sz w:val="26"/>
          <w:szCs w:val="26"/>
          <w:lang w:val="vi-VN"/>
        </w:rPr>
        <w:lastRenderedPageBreak/>
        <w:t>phong trào rèn luyện thể dục thể thao trong CB-CNV, người lao động góp phần làm nên nét đẹp văn hóa doanh nghiệp của đơn vị, Ban Chấp hành Công đoàn thông báo phát động phong trào chạy bộ, đi bộ tại đơn vị, với lịch tập hàng từ 17h00 ngày Thứ Ba, Thứ Năm hàng tuần.</w:t>
      </w:r>
    </w:p>
    <w:p w14:paraId="125B5F32" w14:textId="77777777" w:rsidR="005C7B98" w:rsidRPr="005C7B98" w:rsidRDefault="00903A0B" w:rsidP="005C7B98">
      <w:pPr>
        <w:pStyle w:val="ListParagraph"/>
        <w:numPr>
          <w:ilvl w:val="0"/>
          <w:numId w:val="2"/>
        </w:numPr>
        <w:tabs>
          <w:tab w:val="left" w:pos="7480"/>
        </w:tabs>
        <w:spacing w:before="120"/>
        <w:ind w:left="1134" w:hanging="567"/>
        <w:contextualSpacing w:val="0"/>
        <w:jc w:val="both"/>
        <w:rPr>
          <w:rFonts w:ascii="Palatino Linotype" w:hAnsi="Palatino Linotype"/>
          <w:sz w:val="26"/>
          <w:szCs w:val="26"/>
          <w:lang w:val="nl-NL"/>
        </w:rPr>
      </w:pPr>
      <w:r w:rsidRPr="005C7B98">
        <w:rPr>
          <w:rFonts w:ascii="Palatino Linotype" w:hAnsi="Palatino Linotype"/>
          <w:sz w:val="26"/>
          <w:szCs w:val="26"/>
          <w:lang w:val="vi-VN"/>
        </w:rPr>
        <w:t>Tuyên truyền, vận động Đoàn viên Công đoàn tham gia hội thi trực tuyến tìm hiểu an toàn vệ sinh viên lao động năm 2024, do Liên đoàn Lao động Thành phố Hồ Chí Minh tổ chức từ ngày 15 tháng 4 năm 2024 đến ngày 15 tháng 5 năm 2024.</w:t>
      </w:r>
    </w:p>
    <w:p w14:paraId="06247877" w14:textId="77777777" w:rsidR="005C7B98" w:rsidRPr="005C7B98" w:rsidRDefault="00903A0B" w:rsidP="005C7B98">
      <w:pPr>
        <w:pStyle w:val="ListParagraph"/>
        <w:numPr>
          <w:ilvl w:val="0"/>
          <w:numId w:val="2"/>
        </w:numPr>
        <w:tabs>
          <w:tab w:val="left" w:pos="7480"/>
        </w:tabs>
        <w:spacing w:before="120"/>
        <w:ind w:left="1134" w:hanging="567"/>
        <w:contextualSpacing w:val="0"/>
        <w:jc w:val="both"/>
        <w:rPr>
          <w:rFonts w:ascii="Palatino Linotype" w:hAnsi="Palatino Linotype"/>
          <w:sz w:val="26"/>
          <w:szCs w:val="26"/>
          <w:lang w:val="nl-NL"/>
        </w:rPr>
      </w:pPr>
      <w:r w:rsidRPr="005C7B98">
        <w:rPr>
          <w:rFonts w:ascii="Palatino Linotype" w:hAnsi="Palatino Linotype"/>
          <w:sz w:val="26"/>
          <w:szCs w:val="26"/>
          <w:lang w:val="vi-VN"/>
        </w:rPr>
        <w:t>Tổ chức Giải chạy bộ trực tuyến “Bước chân chiến thắng” nhân dịp kỷ niệm 49 năm Ngày Chiến thắng (30/4/1975 – 30/4/2024) với hơn 90 CB-CNV tham gia và có hơn 40 người đã hoàn thành cự ly 50km trong 30 ngày.</w:t>
      </w:r>
    </w:p>
    <w:p w14:paraId="00D8CC95" w14:textId="77777777" w:rsidR="005C7B98" w:rsidRPr="005C7B98" w:rsidRDefault="00903A0B" w:rsidP="005C7B98">
      <w:pPr>
        <w:pStyle w:val="ListParagraph"/>
        <w:numPr>
          <w:ilvl w:val="0"/>
          <w:numId w:val="2"/>
        </w:numPr>
        <w:tabs>
          <w:tab w:val="left" w:pos="7480"/>
        </w:tabs>
        <w:spacing w:before="120"/>
        <w:ind w:left="1134" w:hanging="567"/>
        <w:contextualSpacing w:val="0"/>
        <w:jc w:val="both"/>
        <w:rPr>
          <w:rFonts w:ascii="Palatino Linotype" w:hAnsi="Palatino Linotype"/>
          <w:sz w:val="26"/>
          <w:szCs w:val="26"/>
          <w:lang w:val="nl-NL"/>
        </w:rPr>
      </w:pPr>
      <w:r w:rsidRPr="005C7B98">
        <w:rPr>
          <w:rFonts w:ascii="Palatino Linotype" w:hAnsi="Palatino Linotype"/>
          <w:sz w:val="26"/>
          <w:szCs w:val="26"/>
        </w:rPr>
        <w:t>Tổ chức khen thưởng học sinh giỏi cho con của CB-CNV năm 2024. Kết quả: đã khen thưởng cho 110 em với tổng kinh phí: 55.100.000 đồng.</w:t>
      </w:r>
    </w:p>
    <w:p w14:paraId="1D4D95D3" w14:textId="77777777" w:rsidR="005C7B98" w:rsidRPr="005C7B98" w:rsidRDefault="00903A0B" w:rsidP="005C7B98">
      <w:pPr>
        <w:pStyle w:val="ListParagraph"/>
        <w:numPr>
          <w:ilvl w:val="0"/>
          <w:numId w:val="2"/>
        </w:numPr>
        <w:tabs>
          <w:tab w:val="left" w:pos="7480"/>
        </w:tabs>
        <w:spacing w:before="120"/>
        <w:ind w:left="1134" w:hanging="567"/>
        <w:contextualSpacing w:val="0"/>
        <w:jc w:val="both"/>
        <w:rPr>
          <w:rFonts w:ascii="Palatino Linotype" w:hAnsi="Palatino Linotype"/>
          <w:sz w:val="26"/>
          <w:szCs w:val="26"/>
          <w:lang w:val="nl-NL"/>
        </w:rPr>
      </w:pPr>
      <w:r w:rsidRPr="005C7B98">
        <w:rPr>
          <w:rFonts w:ascii="Palatino Linotype" w:hAnsi="Palatino Linotype"/>
          <w:sz w:val="26"/>
          <w:szCs w:val="26"/>
        </w:rPr>
        <w:t>Thực hiện theo Kế hoạch số 17/KH-CĐTCT ngày 12 tháng 6 năm 2024 của Công đoàn Tổng Công ty Cấp nước Sài Gòn – TNHHMTV, về việc Tổ chức các hoạt động kỷ niệm Ngày Gia đình Việt Nam năm 2024, Công đoàn Công ty tổ chức hội thi gian hàng ẩm thực nhằm gây quỹ học bổng.  Hội thi đã thu hút 6 gian hàng, thu về 15.000.000 đồng để tăng thêm các suất học bổng Nguyễn Đức Cảnh của đơn vị. Lập danh sách và trao tặng 07 suất học bổng Nguyễn Đức Cảnh cho 07 học sinh giỏi là con của CB-CNV Công ty có hoàn cảnh khó khăn, với số tiền 2.500.000 đồng/suất.</w:t>
      </w:r>
    </w:p>
    <w:p w14:paraId="628C3CF5" w14:textId="095858A6" w:rsidR="00903A0B" w:rsidRPr="005C7B98" w:rsidRDefault="00903A0B" w:rsidP="005C7B98">
      <w:pPr>
        <w:pStyle w:val="ListParagraph"/>
        <w:numPr>
          <w:ilvl w:val="0"/>
          <w:numId w:val="2"/>
        </w:numPr>
        <w:tabs>
          <w:tab w:val="left" w:pos="7480"/>
        </w:tabs>
        <w:spacing w:before="120"/>
        <w:ind w:left="1134" w:hanging="567"/>
        <w:contextualSpacing w:val="0"/>
        <w:jc w:val="both"/>
        <w:rPr>
          <w:rFonts w:ascii="Palatino Linotype" w:hAnsi="Palatino Linotype"/>
          <w:sz w:val="26"/>
          <w:szCs w:val="26"/>
          <w:lang w:val="nl-NL"/>
        </w:rPr>
      </w:pPr>
      <w:r w:rsidRPr="005C7B98">
        <w:rPr>
          <w:rFonts w:ascii="Palatino Linotype" w:hAnsi="Palatino Linotype"/>
          <w:sz w:val="26"/>
          <w:szCs w:val="26"/>
        </w:rPr>
        <w:t>Phối hợp cùng Đoàn cơ sở tổ chức tặng quà cho con CB CNV và người lao động nhân ngày Quốc tế Thiếu nhi 01/6. Tiếp tục khuyến khích tinh thần cho các cháu là con CB-CNV đạt danh hiệu học sinh giỏi năm học 2023-2024, Công đoàn đã phối hợp cùng Đoàn cơ sở tổ chức buổi trao thưởng học sinh giỏi năm học 2023 – 2024 cho 110 con cán bộ công nhân viên với tổng kinh phí: 55.100.000 đồng.</w:t>
      </w:r>
    </w:p>
    <w:p w14:paraId="4E68351B" w14:textId="095925EC" w:rsidR="00D536F5" w:rsidRPr="00D8155E" w:rsidRDefault="00D536F5" w:rsidP="005C7B98">
      <w:pPr>
        <w:pStyle w:val="ListParagraph"/>
        <w:numPr>
          <w:ilvl w:val="0"/>
          <w:numId w:val="2"/>
        </w:numPr>
        <w:spacing w:before="120"/>
        <w:ind w:left="1134" w:hanging="567"/>
        <w:contextualSpacing w:val="0"/>
        <w:jc w:val="both"/>
        <w:rPr>
          <w:rFonts w:ascii="Palatino Linotype" w:hAnsi="Palatino Linotype"/>
          <w:bCs/>
          <w:spacing w:val="-2"/>
          <w:sz w:val="26"/>
          <w:szCs w:val="26"/>
          <w:lang w:val="nl-NL"/>
        </w:rPr>
      </w:pPr>
      <w:r w:rsidRPr="00D8155E">
        <w:rPr>
          <w:rFonts w:ascii="Palatino Linotype" w:hAnsi="Palatino Linotype"/>
          <w:bCs/>
          <w:spacing w:val="-2"/>
          <w:sz w:val="26"/>
          <w:szCs w:val="26"/>
          <w:lang w:val="nl-NL"/>
        </w:rPr>
        <w:t>Tổ chức đào tạo nội bộ và hỗ trợ CB-CNV tham gia các khóa đào tạo chuyên môn nghiệp vụ do Tổng Công ty tổ chức  trong và ngoài nước.</w:t>
      </w:r>
    </w:p>
    <w:p w14:paraId="6B996AD5" w14:textId="7A4DAB0D" w:rsidR="00D536F5" w:rsidRPr="006C0807" w:rsidRDefault="00903A0B" w:rsidP="005C7B98">
      <w:pPr>
        <w:pStyle w:val="ListParagraph"/>
        <w:numPr>
          <w:ilvl w:val="0"/>
          <w:numId w:val="2"/>
        </w:numPr>
        <w:spacing w:before="120"/>
        <w:ind w:left="1134" w:hanging="567"/>
        <w:contextualSpacing w:val="0"/>
        <w:jc w:val="both"/>
        <w:rPr>
          <w:rFonts w:ascii="Palatino Linotype" w:hAnsi="Palatino Linotype"/>
          <w:bCs/>
          <w:spacing w:val="-2"/>
          <w:sz w:val="26"/>
          <w:szCs w:val="26"/>
          <w:lang w:val="nl-NL"/>
        </w:rPr>
      </w:pPr>
      <w:r w:rsidRPr="006C0807">
        <w:rPr>
          <w:rFonts w:ascii="Palatino Linotype" w:hAnsi="Palatino Linotype"/>
          <w:bCs/>
          <w:spacing w:val="-2"/>
          <w:sz w:val="26"/>
          <w:szCs w:val="26"/>
          <w:lang w:val="nl-NL"/>
        </w:rPr>
        <w:t>Năm 2024</w:t>
      </w:r>
      <w:r w:rsidR="00D536F5" w:rsidRPr="006C0807">
        <w:rPr>
          <w:rFonts w:ascii="Palatino Linotype" w:hAnsi="Palatino Linotype"/>
          <w:bCs/>
          <w:spacing w:val="-2"/>
          <w:sz w:val="26"/>
          <w:szCs w:val="26"/>
          <w:lang w:val="nl-NL"/>
        </w:rPr>
        <w:t xml:space="preserve">, Công đoàn đã chi trợ cấp (nằm viện, cưới hỏi, đám tang) cho </w:t>
      </w:r>
      <w:r w:rsidR="006A0576" w:rsidRPr="006C0807">
        <w:rPr>
          <w:rFonts w:ascii="Palatino Linotype" w:hAnsi="Palatino Linotype"/>
          <w:bCs/>
          <w:spacing w:val="-2"/>
          <w:sz w:val="26"/>
          <w:szCs w:val="26"/>
          <w:lang w:val="nl-NL"/>
        </w:rPr>
        <w:t>1</w:t>
      </w:r>
      <w:r w:rsidR="006C0807" w:rsidRPr="006C0807">
        <w:rPr>
          <w:rFonts w:ascii="Palatino Linotype" w:hAnsi="Palatino Linotype"/>
          <w:bCs/>
          <w:spacing w:val="-2"/>
          <w:sz w:val="26"/>
          <w:szCs w:val="26"/>
          <w:lang w:val="nl-NL"/>
        </w:rPr>
        <w:t>2</w:t>
      </w:r>
      <w:r w:rsidR="006A0576" w:rsidRPr="006C0807">
        <w:rPr>
          <w:rFonts w:ascii="Palatino Linotype" w:hAnsi="Palatino Linotype"/>
          <w:bCs/>
          <w:spacing w:val="-2"/>
          <w:sz w:val="26"/>
          <w:szCs w:val="26"/>
          <w:lang w:val="nl-NL"/>
        </w:rPr>
        <w:t>0</w:t>
      </w:r>
      <w:r w:rsidR="00D536F5" w:rsidRPr="006C0807">
        <w:rPr>
          <w:rFonts w:ascii="Palatino Linotype" w:hAnsi="Palatino Linotype"/>
          <w:bCs/>
          <w:spacing w:val="-2"/>
          <w:sz w:val="26"/>
          <w:szCs w:val="26"/>
          <w:lang w:val="nl-NL"/>
        </w:rPr>
        <w:t xml:space="preserve"> trường hợp, mỗi trường hợp là 1.000.</w:t>
      </w:r>
      <w:bookmarkStart w:id="0" w:name="_GoBack"/>
      <w:bookmarkEnd w:id="0"/>
      <w:r w:rsidR="00D536F5" w:rsidRPr="00BC1CB7">
        <w:rPr>
          <w:rFonts w:ascii="Palatino Linotype" w:hAnsi="Palatino Linotype"/>
          <w:bCs/>
          <w:spacing w:val="-2"/>
          <w:sz w:val="26"/>
          <w:szCs w:val="26"/>
          <w:lang w:val="nl-NL"/>
        </w:rPr>
        <w:t>000 đồng. Tổ chức viếng đám tang (tứ thân phụ mẫu của CB-CNV) 1</w:t>
      </w:r>
      <w:r w:rsidR="00BC1CB7" w:rsidRPr="00BC1CB7">
        <w:rPr>
          <w:rFonts w:ascii="Palatino Linotype" w:hAnsi="Palatino Linotype"/>
          <w:bCs/>
          <w:spacing w:val="-2"/>
          <w:sz w:val="26"/>
          <w:szCs w:val="26"/>
          <w:lang w:val="nl-NL"/>
        </w:rPr>
        <w:t>5</w:t>
      </w:r>
      <w:r w:rsidR="00D536F5" w:rsidRPr="00BC1CB7">
        <w:rPr>
          <w:rFonts w:ascii="Palatino Linotype" w:hAnsi="Palatino Linotype"/>
          <w:bCs/>
          <w:spacing w:val="-2"/>
          <w:sz w:val="26"/>
          <w:szCs w:val="26"/>
          <w:lang w:val="nl-NL"/>
        </w:rPr>
        <w:t xml:space="preserve"> trường hợp với tổng số tiền </w:t>
      </w:r>
      <w:r w:rsidR="00BC1CB7" w:rsidRPr="00BC1CB7">
        <w:rPr>
          <w:rFonts w:ascii="Palatino Linotype" w:hAnsi="Palatino Linotype"/>
          <w:bCs/>
          <w:spacing w:val="-2"/>
          <w:sz w:val="26"/>
          <w:szCs w:val="26"/>
          <w:lang w:val="nl-NL"/>
        </w:rPr>
        <w:t>89.440</w:t>
      </w:r>
      <w:r w:rsidR="00D536F5" w:rsidRPr="00BC1CB7">
        <w:rPr>
          <w:rFonts w:ascii="Palatino Linotype" w:hAnsi="Palatino Linotype"/>
          <w:bCs/>
          <w:spacing w:val="-2"/>
          <w:sz w:val="26"/>
          <w:szCs w:val="26"/>
          <w:lang w:val="nl-NL"/>
        </w:rPr>
        <w:t>.000 đồng. Chi</w:t>
      </w:r>
      <w:r w:rsidR="00D536F5" w:rsidRPr="006C0807">
        <w:rPr>
          <w:rFonts w:ascii="Palatino Linotype" w:hAnsi="Palatino Linotype"/>
          <w:bCs/>
          <w:spacing w:val="-2"/>
          <w:sz w:val="26"/>
          <w:szCs w:val="26"/>
          <w:lang w:val="nl-NL"/>
        </w:rPr>
        <w:t xml:space="preserve"> mừng sinh nhật cho </w:t>
      </w:r>
      <w:r w:rsidR="006C0807" w:rsidRPr="006C0807">
        <w:rPr>
          <w:rFonts w:ascii="Palatino Linotype" w:hAnsi="Palatino Linotype"/>
          <w:bCs/>
          <w:spacing w:val="-2"/>
          <w:sz w:val="26"/>
          <w:szCs w:val="26"/>
          <w:lang w:val="nl-NL"/>
        </w:rPr>
        <w:t>323</w:t>
      </w:r>
      <w:r w:rsidR="00D536F5" w:rsidRPr="006C0807">
        <w:rPr>
          <w:rFonts w:ascii="Palatino Linotype" w:hAnsi="Palatino Linotype"/>
          <w:bCs/>
          <w:spacing w:val="-2"/>
          <w:sz w:val="26"/>
          <w:szCs w:val="26"/>
          <w:lang w:val="nl-NL"/>
        </w:rPr>
        <w:t xml:space="preserve"> công đoàn viên, mỗi trường hợp 300.000 đồng; thăm hỏi </w:t>
      </w:r>
      <w:r w:rsidR="006A0576" w:rsidRPr="006C0807">
        <w:rPr>
          <w:rFonts w:ascii="Palatino Linotype" w:hAnsi="Palatino Linotype"/>
          <w:bCs/>
          <w:spacing w:val="-2"/>
          <w:sz w:val="26"/>
          <w:szCs w:val="26"/>
          <w:lang w:val="nl-NL"/>
        </w:rPr>
        <w:t>1</w:t>
      </w:r>
      <w:r w:rsidR="006C0807" w:rsidRPr="006C0807">
        <w:rPr>
          <w:rFonts w:ascii="Palatino Linotype" w:hAnsi="Palatino Linotype"/>
          <w:bCs/>
          <w:spacing w:val="-2"/>
          <w:sz w:val="26"/>
          <w:szCs w:val="26"/>
          <w:lang w:val="nl-NL"/>
        </w:rPr>
        <w:t>10</w:t>
      </w:r>
      <w:r w:rsidR="006A0576" w:rsidRPr="006C0807">
        <w:rPr>
          <w:rFonts w:ascii="Palatino Linotype" w:hAnsi="Palatino Linotype"/>
          <w:bCs/>
          <w:spacing w:val="-2"/>
          <w:sz w:val="26"/>
          <w:szCs w:val="26"/>
          <w:lang w:val="nl-NL"/>
        </w:rPr>
        <w:t xml:space="preserve"> </w:t>
      </w:r>
      <w:r w:rsidR="00D536F5" w:rsidRPr="006C0807">
        <w:rPr>
          <w:rFonts w:ascii="Palatino Linotype" w:hAnsi="Palatino Linotype"/>
          <w:bCs/>
          <w:spacing w:val="-2"/>
          <w:sz w:val="26"/>
          <w:szCs w:val="26"/>
          <w:lang w:val="nl-NL"/>
        </w:rPr>
        <w:t>đoàn viên, mỗi trường 200.000 đồng.</w:t>
      </w:r>
    </w:p>
    <w:p w14:paraId="77916E05" w14:textId="12A59BD6" w:rsidR="007D345F" w:rsidRPr="00D8155E" w:rsidRDefault="007D345F" w:rsidP="005C7B98">
      <w:pPr>
        <w:pStyle w:val="ListParagraph"/>
        <w:numPr>
          <w:ilvl w:val="0"/>
          <w:numId w:val="2"/>
        </w:numPr>
        <w:spacing w:before="120"/>
        <w:ind w:left="1134" w:hanging="567"/>
        <w:contextualSpacing w:val="0"/>
        <w:jc w:val="both"/>
        <w:rPr>
          <w:rFonts w:ascii="Palatino Linotype" w:hAnsi="Palatino Linotype"/>
          <w:sz w:val="26"/>
          <w:szCs w:val="26"/>
        </w:rPr>
      </w:pPr>
      <w:r w:rsidRPr="00D8155E">
        <w:rPr>
          <w:rFonts w:ascii="Palatino Linotype" w:hAnsi="Palatino Linotype"/>
          <w:sz w:val="26"/>
          <w:szCs w:val="26"/>
        </w:rPr>
        <w:t xml:space="preserve">Hỗ trợ 01 bé là con của CBCNV tham gia Trại hè Thanh đa đợt </w:t>
      </w:r>
      <w:r w:rsidR="00903A0B" w:rsidRPr="00D8155E">
        <w:rPr>
          <w:rFonts w:ascii="Palatino Linotype" w:hAnsi="Palatino Linotype"/>
          <w:sz w:val="26"/>
          <w:szCs w:val="26"/>
        </w:rPr>
        <w:t xml:space="preserve">5 </w:t>
      </w:r>
      <w:r w:rsidRPr="00D8155E">
        <w:rPr>
          <w:rFonts w:ascii="Palatino Linotype" w:hAnsi="Palatino Linotype"/>
          <w:sz w:val="26"/>
          <w:szCs w:val="26"/>
        </w:rPr>
        <w:t>năm 202</w:t>
      </w:r>
      <w:r w:rsidR="00903A0B" w:rsidRPr="00D8155E">
        <w:rPr>
          <w:rFonts w:ascii="Palatino Linotype" w:hAnsi="Palatino Linotype"/>
          <w:sz w:val="26"/>
          <w:szCs w:val="26"/>
        </w:rPr>
        <w:t>4</w:t>
      </w:r>
      <w:r w:rsidRPr="00D8155E">
        <w:rPr>
          <w:rFonts w:ascii="Palatino Linotype" w:hAnsi="Palatino Linotype"/>
          <w:sz w:val="26"/>
          <w:szCs w:val="26"/>
        </w:rPr>
        <w:t xml:space="preserve">. </w:t>
      </w:r>
    </w:p>
    <w:p w14:paraId="4328754E" w14:textId="002A9FEB" w:rsidR="00D536F5" w:rsidRPr="00D8155E" w:rsidRDefault="00D536F5" w:rsidP="005C7B98">
      <w:pPr>
        <w:pStyle w:val="BodyTextIndent"/>
        <w:numPr>
          <w:ilvl w:val="0"/>
          <w:numId w:val="2"/>
        </w:numPr>
        <w:tabs>
          <w:tab w:val="left" w:pos="0"/>
          <w:tab w:val="left" w:pos="7480"/>
        </w:tabs>
        <w:spacing w:before="120"/>
        <w:ind w:left="1134" w:hanging="567"/>
        <w:rPr>
          <w:rFonts w:ascii="Palatino Linotype" w:hAnsi="Palatino Linotype"/>
          <w:bCs/>
          <w:sz w:val="26"/>
          <w:szCs w:val="26"/>
          <w:lang w:val="nl-NL"/>
        </w:rPr>
      </w:pPr>
      <w:r w:rsidRPr="00D8155E">
        <w:rPr>
          <w:rFonts w:ascii="Palatino Linotype" w:hAnsi="Palatino Linotype"/>
          <w:bCs/>
          <w:sz w:val="26"/>
          <w:szCs w:val="26"/>
          <w:lang w:val="nl-NL"/>
        </w:rPr>
        <w:t xml:space="preserve">Việc thực hiện qui chế dân chủ ở cơ sở: Ban Giám đốc Công ty luôn tiếp nhận ý kiến đóng góp của cán bộ công nhân viên, thông qua đơn thư, thùng thư góp ý kiến, trang thông tin điển tử và công bố số điện thoại hotline; phối hợp cùng BCH Công đoàn đã ban hành quy chế dân chủ cơ sở, quy chế đối thoại, quy chế tổ chức Hội Nghị người lao động, tổ chức đối thoại định kỳ vào 15h00 thứ </w:t>
      </w:r>
      <w:r w:rsidRPr="00D8155E">
        <w:rPr>
          <w:rFonts w:ascii="Palatino Linotype" w:hAnsi="Palatino Linotype"/>
          <w:bCs/>
          <w:sz w:val="26"/>
          <w:szCs w:val="26"/>
          <w:lang w:val="nl-NL"/>
        </w:rPr>
        <w:lastRenderedPageBreak/>
        <w:t>sáu hàng tuần tại phòng họp Công ty theo Nghị định 145 của Chính Phủ. Ngoài ra, BCH Công đoàn cơ sở được tham dự các cuộc họp giao ban tại Công ty.</w:t>
      </w:r>
    </w:p>
    <w:p w14:paraId="7E45A4DA" w14:textId="15765E58" w:rsidR="00903A0B" w:rsidRPr="005C7B98" w:rsidRDefault="00903A0B" w:rsidP="005C7B98">
      <w:pPr>
        <w:pStyle w:val="ListParagraph"/>
        <w:numPr>
          <w:ilvl w:val="0"/>
          <w:numId w:val="2"/>
        </w:numPr>
        <w:spacing w:before="120"/>
        <w:ind w:left="1134" w:hanging="567"/>
        <w:contextualSpacing w:val="0"/>
        <w:jc w:val="both"/>
        <w:rPr>
          <w:rFonts w:ascii="Palatino Linotype" w:hAnsi="Palatino Linotype"/>
          <w:sz w:val="26"/>
          <w:szCs w:val="26"/>
          <w:lang w:val="es-ES_tradnl"/>
        </w:rPr>
      </w:pPr>
      <w:r w:rsidRPr="00D8155E">
        <w:rPr>
          <w:rFonts w:ascii="Palatino Linotype" w:hAnsi="Palatino Linotype"/>
          <w:sz w:val="26"/>
          <w:szCs w:val="26"/>
          <w:lang w:val="es-ES_tradnl"/>
        </w:rPr>
        <w:t>Thực hiện cập nhật những quy định mới liên quan đến công tác tài chính như Quyết định 7201/QĐ-TLĐ ngày 18/5/2023 về việc sửa đổi Quyết định 4290/QĐ-TLĐ ngày 01/3/2022 của Đoàn Chủ tịch Tổng Liên đoàn về tổ chức bộ máy quản lý tài chính công đoàn; phân công người làm công tác kế toán tại Công đoàn cấp trên trực tiếp cơ sở và công đoàn cơ sở; chế độ phụ cấp trách nhiệm làm nhiệm vụ kế toán trưởng trong các đơn vị.</w:t>
      </w:r>
    </w:p>
    <w:p w14:paraId="59E2CE89" w14:textId="693DDE85" w:rsidR="00D536F5" w:rsidRPr="00D8155E" w:rsidRDefault="00D536F5" w:rsidP="007D345F">
      <w:pPr>
        <w:spacing w:before="240" w:after="40"/>
        <w:ind w:left="561"/>
        <w:jc w:val="both"/>
        <w:rPr>
          <w:rFonts w:ascii="Palatino Linotype" w:hAnsi="Palatino Linotype"/>
          <w:sz w:val="26"/>
          <w:szCs w:val="26"/>
        </w:rPr>
      </w:pPr>
      <w:r w:rsidRPr="00D8155E">
        <w:rPr>
          <w:rFonts w:ascii="Palatino Linotype" w:hAnsi="Palatino Linotype"/>
          <w:sz w:val="26"/>
          <w:szCs w:val="26"/>
        </w:rPr>
        <w:t>Bên cạnh đó, trong năm 202</w:t>
      </w:r>
      <w:r w:rsidR="00903A0B" w:rsidRPr="00D8155E">
        <w:rPr>
          <w:rFonts w:ascii="Palatino Linotype" w:hAnsi="Palatino Linotype"/>
          <w:sz w:val="26"/>
          <w:szCs w:val="26"/>
        </w:rPr>
        <w:t>4</w:t>
      </w:r>
      <w:r w:rsidRPr="00D8155E">
        <w:rPr>
          <w:rFonts w:ascii="Palatino Linotype" w:hAnsi="Palatino Linotype"/>
          <w:sz w:val="26"/>
          <w:szCs w:val="26"/>
        </w:rPr>
        <w:t xml:space="preserve">, Công đoàn cơ sở cũng đã thực hiện các </w:t>
      </w:r>
      <w:r w:rsidR="007D345F" w:rsidRPr="00D8155E">
        <w:rPr>
          <w:rFonts w:ascii="Palatino Linotype" w:hAnsi="Palatino Linotype"/>
          <w:sz w:val="26"/>
          <w:szCs w:val="26"/>
        </w:rPr>
        <w:t xml:space="preserve">công tác xã hội, từ thiện như: </w:t>
      </w:r>
    </w:p>
    <w:p w14:paraId="1985C2C1" w14:textId="06E52142" w:rsidR="00D8155E" w:rsidRPr="00D8155E" w:rsidRDefault="00D8155E" w:rsidP="005C7B98">
      <w:pPr>
        <w:pStyle w:val="ListParagraph"/>
        <w:numPr>
          <w:ilvl w:val="0"/>
          <w:numId w:val="3"/>
        </w:numPr>
        <w:spacing w:before="120"/>
        <w:ind w:left="1134" w:right="15" w:hanging="567"/>
        <w:contextualSpacing w:val="0"/>
        <w:jc w:val="both"/>
        <w:rPr>
          <w:rFonts w:ascii="Palatino Linotype" w:hAnsi="Palatino Linotype"/>
          <w:sz w:val="26"/>
          <w:szCs w:val="26"/>
          <w:lang w:val="vi-VN"/>
        </w:rPr>
      </w:pPr>
      <w:r w:rsidRPr="00D8155E">
        <w:rPr>
          <w:rFonts w:ascii="Palatino Linotype" w:hAnsi="Palatino Linotype"/>
          <w:sz w:val="26"/>
          <w:szCs w:val="26"/>
          <w:lang w:val="vi-VN"/>
        </w:rPr>
        <w:t>Tổ chức thăm và tặng quà cho gia đình liệt sỹ Đặng Thị Xăng tại xã Tân Thạnh Tây, Củ Chi nhân dịp Xuân Nhâm Thìn, với phần quà 900.000 đồng và 3.000.000 đồng tiền mặt.</w:t>
      </w:r>
    </w:p>
    <w:p w14:paraId="374F3AC4" w14:textId="77777777" w:rsidR="00D8155E" w:rsidRPr="00D8155E" w:rsidRDefault="00D8155E" w:rsidP="005C7B98">
      <w:pPr>
        <w:pStyle w:val="ListParagraph"/>
        <w:numPr>
          <w:ilvl w:val="0"/>
          <w:numId w:val="3"/>
        </w:numPr>
        <w:spacing w:before="120"/>
        <w:ind w:left="1134" w:right="15" w:hanging="567"/>
        <w:contextualSpacing w:val="0"/>
        <w:jc w:val="both"/>
        <w:rPr>
          <w:rFonts w:ascii="Palatino Linotype" w:hAnsi="Palatino Linotype"/>
          <w:sz w:val="26"/>
          <w:szCs w:val="26"/>
          <w:lang w:val="vi-VN"/>
        </w:rPr>
      </w:pPr>
      <w:r w:rsidRPr="00D8155E">
        <w:rPr>
          <w:rFonts w:ascii="Palatino Linotype" w:hAnsi="Palatino Linotype"/>
          <w:sz w:val="26"/>
          <w:szCs w:val="26"/>
          <w:lang w:val="vi-VN"/>
        </w:rPr>
        <w:t>Tổ chức cho người lao động tham gia các hoạt động giao lưu kết nghĩa cùng các đơn vị địa phương, cụ thể như: tham gia Giải futsal mừng Xuân Nhâm Thìn – Mừng Đảng quang vinh tại Trung tâm văn hóa thể thao Quận 12; tham gia hội thi dựng tiểu cảnh và trưng bày mâm quả do UBND Phường 9 tổ chức, tham gia Hiến máu tình nguyện do UBND Phường 9 tổ chức với 16 đơn vị máu và trao tặng 50 phần quà “Xuân Yêu Thương”, …</w:t>
      </w:r>
    </w:p>
    <w:p w14:paraId="610ED4A1" w14:textId="77777777" w:rsidR="00D8155E" w:rsidRPr="00D8155E" w:rsidRDefault="00D8155E" w:rsidP="005C7B98">
      <w:pPr>
        <w:pStyle w:val="ListParagraph"/>
        <w:numPr>
          <w:ilvl w:val="0"/>
          <w:numId w:val="3"/>
        </w:numPr>
        <w:spacing w:before="120"/>
        <w:ind w:left="1134" w:right="15" w:hanging="567"/>
        <w:contextualSpacing w:val="0"/>
        <w:jc w:val="both"/>
        <w:rPr>
          <w:rFonts w:ascii="Palatino Linotype" w:hAnsi="Palatino Linotype"/>
          <w:sz w:val="26"/>
          <w:szCs w:val="26"/>
          <w:lang w:val="vi-VN"/>
        </w:rPr>
      </w:pPr>
      <w:r w:rsidRPr="00D8155E">
        <w:rPr>
          <w:rFonts w:ascii="Palatino Linotype" w:hAnsi="Palatino Linotype"/>
          <w:sz w:val="26"/>
          <w:szCs w:val="26"/>
          <w:lang w:val="vi-VN"/>
        </w:rPr>
        <w:t>Tham gia Giải chạy bộ trực tuyến “Sawaco – đường chạy của những tấm lòng” gây quỹ xây dựng mái ấm công đoàn, do Công đoàn Tổng Công ty phát động. Theo đó, có 91 CB-CNV tham gia, hoàn thành hơn 4000km cộng dồn, đóng góp 6.000.000 đồng vào quỹ xây dựng mái ấm công đoàn của Công đoàn Tổng Công ty.</w:t>
      </w:r>
    </w:p>
    <w:p w14:paraId="5AA9BCA4" w14:textId="77777777" w:rsidR="005C7B98" w:rsidRDefault="00D8155E" w:rsidP="005C7B98">
      <w:pPr>
        <w:pStyle w:val="ListParagraph"/>
        <w:numPr>
          <w:ilvl w:val="0"/>
          <w:numId w:val="3"/>
        </w:numPr>
        <w:spacing w:before="120"/>
        <w:ind w:left="1134" w:right="15" w:hanging="567"/>
        <w:contextualSpacing w:val="0"/>
        <w:jc w:val="both"/>
        <w:rPr>
          <w:rFonts w:ascii="Palatino Linotype" w:hAnsi="Palatino Linotype"/>
          <w:sz w:val="26"/>
          <w:szCs w:val="26"/>
          <w:lang w:val="vi-VN"/>
        </w:rPr>
      </w:pPr>
      <w:r w:rsidRPr="00D8155E">
        <w:rPr>
          <w:rFonts w:ascii="Palatino Linotype" w:hAnsi="Palatino Linotype"/>
          <w:sz w:val="26"/>
          <w:szCs w:val="26"/>
          <w:lang w:val="vi-VN"/>
        </w:rPr>
        <w:t>Nhằm hỗ trợ nước sạch cho bà con vùng hạn ở xã Tân Lập, huyện Cần Giộc, Công đoàn Công ty phối hợp cùng các phòng ban chuyên môn đã triển khai chở nước sạch bằng xe bồn để tiếp nước cho bà con tại địa bàn xã Tân Lập, huyện Cần Giuộc, tỉnh Long An. Chương trình kéo dài 04 ngày từ ngày 18-21/4/2024, với tổng cộng 13 chuyến xe bồn chở nước (tương đương 65m3 nước).</w:t>
      </w:r>
    </w:p>
    <w:p w14:paraId="421F11A2" w14:textId="41184206" w:rsidR="00D8155E" w:rsidRPr="005C7B98" w:rsidRDefault="00D8155E" w:rsidP="005C7B98">
      <w:pPr>
        <w:pStyle w:val="ListParagraph"/>
        <w:numPr>
          <w:ilvl w:val="0"/>
          <w:numId w:val="3"/>
        </w:numPr>
        <w:spacing w:before="120"/>
        <w:ind w:left="1134" w:right="15" w:hanging="567"/>
        <w:contextualSpacing w:val="0"/>
        <w:jc w:val="both"/>
        <w:rPr>
          <w:rFonts w:ascii="Palatino Linotype" w:hAnsi="Palatino Linotype"/>
          <w:sz w:val="26"/>
          <w:szCs w:val="26"/>
          <w:lang w:val="vi-VN"/>
        </w:rPr>
      </w:pPr>
      <w:r w:rsidRPr="005C7B98">
        <w:rPr>
          <w:rFonts w:ascii="Palatino Linotype" w:hAnsi="Palatino Linotype"/>
          <w:sz w:val="26"/>
          <w:szCs w:val="26"/>
          <w:shd w:val="clear" w:color="auto" w:fill="FFFFFF"/>
        </w:rPr>
        <w:t>V</w:t>
      </w:r>
      <w:r w:rsidRPr="005C7B98">
        <w:rPr>
          <w:rFonts w:ascii="Palatino Linotype" w:hAnsi="Palatino Linotype" w:cs="Cambria"/>
          <w:sz w:val="26"/>
          <w:szCs w:val="26"/>
          <w:shd w:val="clear" w:color="auto" w:fill="FFFFFF"/>
        </w:rPr>
        <w:t>ậ</w:t>
      </w:r>
      <w:r w:rsidRPr="005C7B98">
        <w:rPr>
          <w:rFonts w:ascii="Palatino Linotype" w:hAnsi="Palatino Linotype"/>
          <w:sz w:val="26"/>
          <w:szCs w:val="26"/>
          <w:shd w:val="clear" w:color="auto" w:fill="FFFFFF"/>
        </w:rPr>
        <w:t xml:space="preserve">n </w:t>
      </w:r>
      <w:r w:rsidRPr="005C7B98">
        <w:rPr>
          <w:rFonts w:ascii="Palatino Linotype" w:hAnsi="Palatino Linotype" w:cs="VNI-Times"/>
          <w:sz w:val="26"/>
          <w:szCs w:val="26"/>
          <w:shd w:val="clear" w:color="auto" w:fill="FFFFFF"/>
        </w:rPr>
        <w:t>đ</w:t>
      </w:r>
      <w:r w:rsidRPr="005C7B98">
        <w:rPr>
          <w:rFonts w:ascii="Palatino Linotype" w:hAnsi="Palatino Linotype" w:cs="Cambria"/>
          <w:sz w:val="26"/>
          <w:szCs w:val="26"/>
          <w:shd w:val="clear" w:color="auto" w:fill="FFFFFF"/>
        </w:rPr>
        <w:t>ộ</w:t>
      </w:r>
      <w:r w:rsidRPr="005C7B98">
        <w:rPr>
          <w:rFonts w:ascii="Palatino Linotype" w:hAnsi="Palatino Linotype"/>
          <w:sz w:val="26"/>
          <w:szCs w:val="26"/>
          <w:shd w:val="clear" w:color="auto" w:fill="FFFFFF"/>
        </w:rPr>
        <w:t>ng to</w:t>
      </w:r>
      <w:r w:rsidRPr="005C7B98">
        <w:rPr>
          <w:rFonts w:ascii="Palatino Linotype" w:hAnsi="Palatino Linotype" w:cs="VNI-Times"/>
          <w:sz w:val="26"/>
          <w:szCs w:val="26"/>
          <w:shd w:val="clear" w:color="auto" w:fill="FFFFFF"/>
        </w:rPr>
        <w:t>à</w:t>
      </w:r>
      <w:r w:rsidRPr="005C7B98">
        <w:rPr>
          <w:rFonts w:ascii="Palatino Linotype" w:hAnsi="Palatino Linotype"/>
          <w:sz w:val="26"/>
          <w:szCs w:val="26"/>
          <w:shd w:val="clear" w:color="auto" w:fill="FFFFFF"/>
        </w:rPr>
        <w:t>n th</w:t>
      </w:r>
      <w:r w:rsidRPr="005C7B98">
        <w:rPr>
          <w:rFonts w:ascii="Palatino Linotype" w:hAnsi="Palatino Linotype" w:cs="Cambria"/>
          <w:sz w:val="26"/>
          <w:szCs w:val="26"/>
          <w:shd w:val="clear" w:color="auto" w:fill="FFFFFF"/>
        </w:rPr>
        <w:t>ể</w:t>
      </w:r>
      <w:r w:rsidRPr="005C7B98">
        <w:rPr>
          <w:rFonts w:ascii="Palatino Linotype" w:hAnsi="Palatino Linotype"/>
          <w:sz w:val="26"/>
          <w:szCs w:val="26"/>
          <w:shd w:val="clear" w:color="auto" w:fill="FFFFFF"/>
        </w:rPr>
        <w:t xml:space="preserve"> CB-CNV C</w:t>
      </w:r>
      <w:r w:rsidRPr="005C7B98">
        <w:rPr>
          <w:rFonts w:ascii="Palatino Linotype" w:hAnsi="Palatino Linotype" w:cs="VNI-Times"/>
          <w:sz w:val="26"/>
          <w:szCs w:val="26"/>
          <w:shd w:val="clear" w:color="auto" w:fill="FFFFFF"/>
        </w:rPr>
        <w:t>ô</w:t>
      </w:r>
      <w:r w:rsidRPr="005C7B98">
        <w:rPr>
          <w:rFonts w:ascii="Palatino Linotype" w:hAnsi="Palatino Linotype"/>
          <w:sz w:val="26"/>
          <w:szCs w:val="26"/>
          <w:shd w:val="clear" w:color="auto" w:fill="FFFFFF"/>
        </w:rPr>
        <w:t xml:space="preserve">ng ty tham gia </w:t>
      </w:r>
      <w:r w:rsidRPr="005C7B98">
        <w:rPr>
          <w:rFonts w:ascii="Palatino Linotype" w:hAnsi="Palatino Linotype" w:cs="VNI-Times"/>
          <w:sz w:val="26"/>
          <w:szCs w:val="26"/>
          <w:shd w:val="clear" w:color="auto" w:fill="FFFFFF"/>
        </w:rPr>
        <w:t>đó</w:t>
      </w:r>
      <w:r w:rsidRPr="005C7B98">
        <w:rPr>
          <w:rFonts w:ascii="Palatino Linotype" w:hAnsi="Palatino Linotype"/>
          <w:sz w:val="26"/>
          <w:szCs w:val="26"/>
          <w:shd w:val="clear" w:color="auto" w:fill="FFFFFF"/>
        </w:rPr>
        <w:t>ng g</w:t>
      </w:r>
      <w:r w:rsidRPr="005C7B98">
        <w:rPr>
          <w:rFonts w:ascii="Palatino Linotype" w:hAnsi="Palatino Linotype" w:cs="VNI-Times"/>
          <w:sz w:val="26"/>
          <w:szCs w:val="26"/>
          <w:shd w:val="clear" w:color="auto" w:fill="FFFFFF"/>
        </w:rPr>
        <w:t>ó</w:t>
      </w:r>
      <w:r w:rsidRPr="005C7B98">
        <w:rPr>
          <w:rFonts w:ascii="Palatino Linotype" w:hAnsi="Palatino Linotype"/>
          <w:sz w:val="26"/>
          <w:szCs w:val="26"/>
          <w:shd w:val="clear" w:color="auto" w:fill="FFFFFF"/>
        </w:rPr>
        <w:t>p qu</w:t>
      </w:r>
      <w:r w:rsidRPr="005C7B98">
        <w:rPr>
          <w:rFonts w:ascii="Palatino Linotype" w:hAnsi="Palatino Linotype" w:cs="Cambria"/>
          <w:sz w:val="26"/>
          <w:szCs w:val="26"/>
          <w:shd w:val="clear" w:color="auto" w:fill="FFFFFF"/>
        </w:rPr>
        <w:t>ỹ</w:t>
      </w:r>
      <w:r w:rsidRPr="005C7B98">
        <w:rPr>
          <w:rFonts w:ascii="Palatino Linotype" w:hAnsi="Palatino Linotype"/>
          <w:sz w:val="26"/>
          <w:szCs w:val="26"/>
          <w:shd w:val="clear" w:color="auto" w:fill="FFFFFF"/>
        </w:rPr>
        <w:t xml:space="preserve"> </w:t>
      </w:r>
      <w:r w:rsidRPr="005C7B98">
        <w:rPr>
          <w:rFonts w:ascii="Palatino Linotype" w:hAnsi="Palatino Linotype" w:cs="VNI-Times"/>
          <w:sz w:val="26"/>
          <w:szCs w:val="26"/>
          <w:shd w:val="clear" w:color="auto" w:fill="FFFFFF"/>
        </w:rPr>
        <w:t>“</w:t>
      </w:r>
      <w:r w:rsidRPr="005C7B98">
        <w:rPr>
          <w:rFonts w:ascii="Palatino Linotype" w:hAnsi="Palatino Linotype"/>
          <w:sz w:val="26"/>
          <w:szCs w:val="26"/>
          <w:shd w:val="clear" w:color="auto" w:fill="FFFFFF"/>
        </w:rPr>
        <w:t>V</w:t>
      </w:r>
      <w:r w:rsidRPr="005C7B98">
        <w:rPr>
          <w:rFonts w:ascii="Palatino Linotype" w:hAnsi="Palatino Linotype" w:cs="VNI-Times"/>
          <w:sz w:val="26"/>
          <w:szCs w:val="26"/>
          <w:shd w:val="clear" w:color="auto" w:fill="FFFFFF"/>
        </w:rPr>
        <w:t>ì</w:t>
      </w:r>
      <w:r w:rsidRPr="005C7B98">
        <w:rPr>
          <w:rFonts w:ascii="Palatino Linotype" w:hAnsi="Palatino Linotype"/>
          <w:sz w:val="26"/>
          <w:szCs w:val="26"/>
          <w:shd w:val="clear" w:color="auto" w:fill="FFFFFF"/>
        </w:rPr>
        <w:t xml:space="preserve"> bi</w:t>
      </w:r>
      <w:r w:rsidRPr="005C7B98">
        <w:rPr>
          <w:rFonts w:ascii="Palatino Linotype" w:hAnsi="Palatino Linotype" w:cs="Cambria"/>
          <w:sz w:val="26"/>
          <w:szCs w:val="26"/>
          <w:shd w:val="clear" w:color="auto" w:fill="FFFFFF"/>
        </w:rPr>
        <w:t>ể</w:t>
      </w:r>
      <w:r w:rsidRPr="005C7B98">
        <w:rPr>
          <w:rFonts w:ascii="Palatino Linotype" w:hAnsi="Palatino Linotype"/>
          <w:sz w:val="26"/>
          <w:szCs w:val="26"/>
          <w:shd w:val="clear" w:color="auto" w:fill="FFFFFF"/>
        </w:rPr>
        <w:t xml:space="preserve">n </w:t>
      </w:r>
      <w:r w:rsidRPr="005C7B98">
        <w:rPr>
          <w:rFonts w:ascii="Palatino Linotype" w:hAnsi="Palatino Linotype" w:cs="VNI-Times"/>
          <w:sz w:val="26"/>
          <w:szCs w:val="26"/>
          <w:shd w:val="clear" w:color="auto" w:fill="FFFFFF"/>
        </w:rPr>
        <w:t>đ</w:t>
      </w:r>
      <w:r w:rsidRPr="005C7B98">
        <w:rPr>
          <w:rFonts w:ascii="Palatino Linotype" w:hAnsi="Palatino Linotype" w:cs="Cambria"/>
          <w:sz w:val="26"/>
          <w:szCs w:val="26"/>
          <w:shd w:val="clear" w:color="auto" w:fill="FFFFFF"/>
        </w:rPr>
        <w:t>ả</w:t>
      </w:r>
      <w:r w:rsidRPr="005C7B98">
        <w:rPr>
          <w:rFonts w:ascii="Palatino Linotype" w:hAnsi="Palatino Linotype"/>
          <w:sz w:val="26"/>
          <w:szCs w:val="26"/>
          <w:shd w:val="clear" w:color="auto" w:fill="FFFFFF"/>
        </w:rPr>
        <w:t>o qu</w:t>
      </w:r>
      <w:r w:rsidRPr="005C7B98">
        <w:rPr>
          <w:rFonts w:ascii="Palatino Linotype" w:hAnsi="Palatino Linotype" w:cs="VNI-Times"/>
          <w:sz w:val="26"/>
          <w:szCs w:val="26"/>
          <w:shd w:val="clear" w:color="auto" w:fill="FFFFFF"/>
        </w:rPr>
        <w:t>ê</w:t>
      </w:r>
      <w:r w:rsidRPr="005C7B98">
        <w:rPr>
          <w:rFonts w:ascii="Palatino Linotype" w:hAnsi="Palatino Linotype"/>
          <w:sz w:val="26"/>
          <w:szCs w:val="26"/>
          <w:shd w:val="clear" w:color="auto" w:fill="FFFFFF"/>
        </w:rPr>
        <w:t xml:space="preserve"> hương – Vì tuyến đầu Tổ quốc” và Quỹ “Vì người nghèo” do Công đoàn Tổng Công ty phát động với tổng số tiền 64.400.000 đồng; tham gia đóng góp 01 ngày lương ủng hộ đồng bào bị thiệt hại bởi bão số 3 (bão Yagi), với tổng số tiền 161.565.029 đồng.</w:t>
      </w:r>
    </w:p>
    <w:p w14:paraId="3A7BC49B" w14:textId="783AB157" w:rsidR="009F3E63" w:rsidRPr="00D8155E" w:rsidRDefault="001B60AD" w:rsidP="007D345F">
      <w:pPr>
        <w:pStyle w:val="BodyTextIndent"/>
        <w:spacing w:before="240" w:after="40"/>
        <w:ind w:left="567" w:firstLine="0"/>
        <w:rPr>
          <w:rFonts w:ascii="Palatino Linotype" w:hAnsi="Palatino Linotype"/>
          <w:sz w:val="26"/>
          <w:szCs w:val="26"/>
          <w:lang w:val="nl-NL"/>
        </w:rPr>
      </w:pPr>
      <w:r w:rsidRPr="002E1B96">
        <w:rPr>
          <w:rFonts w:ascii="Palatino Linotype" w:hAnsi="Palatino Linotype"/>
          <w:sz w:val="26"/>
          <w:szCs w:val="26"/>
          <w:lang w:val="nl-NL"/>
        </w:rPr>
        <w:t xml:space="preserve">Kết quả bình bầu thi đua năm </w:t>
      </w:r>
      <w:r w:rsidR="00592956" w:rsidRPr="002E1B96">
        <w:rPr>
          <w:rFonts w:ascii="Palatino Linotype" w:hAnsi="Palatino Linotype"/>
          <w:sz w:val="26"/>
          <w:szCs w:val="26"/>
          <w:lang w:val="nl-NL"/>
        </w:rPr>
        <w:t>202</w:t>
      </w:r>
      <w:r w:rsidR="00D8155E" w:rsidRPr="002E1B96">
        <w:rPr>
          <w:rFonts w:ascii="Palatino Linotype" w:hAnsi="Palatino Linotype"/>
          <w:sz w:val="26"/>
          <w:szCs w:val="26"/>
          <w:lang w:val="nl-NL"/>
        </w:rPr>
        <w:t>4</w:t>
      </w:r>
      <w:r w:rsidRPr="002E1B96">
        <w:rPr>
          <w:rFonts w:ascii="Palatino Linotype" w:hAnsi="Palatino Linotype"/>
          <w:sz w:val="26"/>
          <w:szCs w:val="26"/>
          <w:lang w:val="nl-NL"/>
        </w:rPr>
        <w:t>:</w:t>
      </w:r>
      <w:r w:rsidRPr="00D8155E">
        <w:rPr>
          <w:rFonts w:ascii="Palatino Linotype" w:hAnsi="Palatino Linotype"/>
          <w:sz w:val="26"/>
          <w:szCs w:val="26"/>
          <w:lang w:val="nl-NL"/>
        </w:rPr>
        <w:t xml:space="preserve"> </w:t>
      </w:r>
    </w:p>
    <w:p w14:paraId="3110F7A7" w14:textId="636D44E1" w:rsidR="00BB360D" w:rsidRPr="00D8155E" w:rsidRDefault="009F3E63" w:rsidP="004F1653">
      <w:pPr>
        <w:pStyle w:val="BodyTextIndent"/>
        <w:numPr>
          <w:ilvl w:val="0"/>
          <w:numId w:val="4"/>
        </w:numPr>
        <w:spacing w:before="40" w:after="40" w:line="276" w:lineRule="auto"/>
        <w:ind w:left="1134" w:hanging="567"/>
        <w:rPr>
          <w:rFonts w:ascii="Palatino Linotype" w:hAnsi="Palatino Linotype"/>
          <w:sz w:val="26"/>
          <w:szCs w:val="26"/>
          <w:lang w:val="nl-NL"/>
        </w:rPr>
      </w:pPr>
      <w:r w:rsidRPr="00D8155E">
        <w:rPr>
          <w:rFonts w:ascii="Palatino Linotype" w:hAnsi="Palatino Linotype"/>
          <w:sz w:val="26"/>
          <w:szCs w:val="26"/>
          <w:lang w:val="nl-NL"/>
        </w:rPr>
        <w:t xml:space="preserve">Giấy khen Công đoàn Công ty: </w:t>
      </w:r>
      <w:r w:rsidR="001406D4">
        <w:rPr>
          <w:rFonts w:ascii="Palatino Linotype" w:hAnsi="Palatino Linotype"/>
          <w:sz w:val="26"/>
          <w:szCs w:val="26"/>
          <w:lang w:val="nl-NL"/>
        </w:rPr>
        <w:t>243</w:t>
      </w:r>
      <w:r w:rsidRPr="00D8155E">
        <w:rPr>
          <w:rFonts w:ascii="Palatino Linotype" w:hAnsi="Palatino Linotype"/>
          <w:sz w:val="26"/>
          <w:szCs w:val="26"/>
          <w:lang w:val="nl-NL"/>
        </w:rPr>
        <w:t xml:space="preserve"> cá nhân và </w:t>
      </w:r>
      <w:r w:rsidR="001406D4">
        <w:rPr>
          <w:rFonts w:ascii="Palatino Linotype" w:hAnsi="Palatino Linotype"/>
          <w:sz w:val="26"/>
          <w:szCs w:val="26"/>
          <w:lang w:val="nl-NL"/>
        </w:rPr>
        <w:t>09</w:t>
      </w:r>
      <w:r w:rsidRPr="00D8155E">
        <w:rPr>
          <w:rFonts w:ascii="Palatino Linotype" w:hAnsi="Palatino Linotype"/>
          <w:sz w:val="26"/>
          <w:szCs w:val="26"/>
          <w:lang w:val="nl-NL"/>
        </w:rPr>
        <w:t xml:space="preserve"> tập thể với tổng số tiền khen thưởng là </w:t>
      </w:r>
      <w:r w:rsidR="001406D4">
        <w:rPr>
          <w:rFonts w:ascii="Palatino Linotype" w:hAnsi="Palatino Linotype"/>
          <w:sz w:val="26"/>
          <w:szCs w:val="26"/>
          <w:lang w:val="nl-NL"/>
        </w:rPr>
        <w:t>91.611</w:t>
      </w:r>
      <w:r w:rsidRPr="00D8155E">
        <w:rPr>
          <w:rFonts w:ascii="Palatino Linotype" w:hAnsi="Palatino Linotype"/>
          <w:sz w:val="26"/>
          <w:szCs w:val="26"/>
          <w:lang w:val="nl-NL"/>
        </w:rPr>
        <w:t>.000 đồng</w:t>
      </w:r>
      <w:r w:rsidR="007D345F" w:rsidRPr="00D8155E">
        <w:rPr>
          <w:rFonts w:ascii="Palatino Linotype" w:hAnsi="Palatino Linotype"/>
          <w:sz w:val="26"/>
          <w:szCs w:val="26"/>
          <w:lang w:val="nl-NL"/>
        </w:rPr>
        <w:t xml:space="preserve">. </w:t>
      </w:r>
      <w:r w:rsidRPr="00D8155E">
        <w:rPr>
          <w:rFonts w:ascii="Palatino Linotype" w:hAnsi="Palatino Linotype"/>
          <w:sz w:val="26"/>
          <w:szCs w:val="26"/>
          <w:lang w:val="nl-NL"/>
        </w:rPr>
        <w:t>Giấy k</w:t>
      </w:r>
      <w:r w:rsidR="001406D4">
        <w:rPr>
          <w:rFonts w:ascii="Palatino Linotype" w:hAnsi="Palatino Linotype"/>
          <w:sz w:val="26"/>
          <w:szCs w:val="26"/>
          <w:lang w:val="nl-NL"/>
        </w:rPr>
        <w:t>hen Công đoàn Tổng Công ty là 11</w:t>
      </w:r>
      <w:r w:rsidRPr="00D8155E">
        <w:rPr>
          <w:rFonts w:ascii="Palatino Linotype" w:hAnsi="Palatino Linotype"/>
          <w:sz w:val="26"/>
          <w:szCs w:val="26"/>
          <w:lang w:val="nl-NL"/>
        </w:rPr>
        <w:t xml:space="preserve"> cá nhân và 02 tập thể (theo quy chế khen thưởng của Công đoàn Tổng công ty).</w:t>
      </w:r>
    </w:p>
    <w:p w14:paraId="023A7F6F" w14:textId="723B16D7" w:rsidR="001C0CA2" w:rsidRPr="00D8155E" w:rsidRDefault="001B60AD" w:rsidP="004F1653">
      <w:pPr>
        <w:pStyle w:val="BodyTextIndent"/>
        <w:numPr>
          <w:ilvl w:val="0"/>
          <w:numId w:val="4"/>
        </w:numPr>
        <w:spacing w:before="40" w:after="40" w:line="276" w:lineRule="auto"/>
        <w:ind w:left="1134" w:hanging="567"/>
        <w:rPr>
          <w:rFonts w:ascii="Palatino Linotype" w:hAnsi="Palatino Linotype"/>
          <w:sz w:val="26"/>
          <w:szCs w:val="26"/>
          <w:lang w:val="nl-NL"/>
        </w:rPr>
      </w:pPr>
      <w:r w:rsidRPr="00D8155E">
        <w:rPr>
          <w:rFonts w:ascii="Palatino Linotype" w:hAnsi="Palatino Linotype"/>
          <w:sz w:val="26"/>
          <w:szCs w:val="26"/>
          <w:lang w:val="nl-NL"/>
        </w:rPr>
        <w:lastRenderedPageBreak/>
        <w:t xml:space="preserve">Có </w:t>
      </w:r>
      <w:r w:rsidR="001406D4">
        <w:rPr>
          <w:rFonts w:ascii="Palatino Linotype" w:hAnsi="Palatino Linotype"/>
          <w:sz w:val="26"/>
          <w:szCs w:val="26"/>
          <w:lang w:val="nl-NL"/>
        </w:rPr>
        <w:t>311</w:t>
      </w:r>
      <w:r w:rsidR="001C0CA2" w:rsidRPr="00D8155E">
        <w:rPr>
          <w:rFonts w:ascii="Palatino Linotype" w:hAnsi="Palatino Linotype"/>
          <w:sz w:val="26"/>
          <w:szCs w:val="26"/>
          <w:lang w:val="nl-NL"/>
        </w:rPr>
        <w:t>/</w:t>
      </w:r>
      <w:r w:rsidR="001406D4">
        <w:rPr>
          <w:rFonts w:ascii="Palatino Linotype" w:hAnsi="Palatino Linotype"/>
          <w:sz w:val="26"/>
          <w:szCs w:val="26"/>
          <w:lang w:val="nl-NL"/>
        </w:rPr>
        <w:t>321</w:t>
      </w:r>
      <w:r w:rsidRPr="00D8155E">
        <w:rPr>
          <w:rFonts w:ascii="Palatino Linotype" w:hAnsi="Palatino Linotype"/>
          <w:sz w:val="26"/>
          <w:szCs w:val="26"/>
          <w:lang w:val="nl-NL"/>
        </w:rPr>
        <w:t xml:space="preserve"> người đạt loại A (</w:t>
      </w:r>
      <w:r w:rsidR="001406D4">
        <w:rPr>
          <w:rFonts w:ascii="Palatino Linotype" w:hAnsi="Palatino Linotype"/>
          <w:sz w:val="26"/>
          <w:szCs w:val="26"/>
          <w:lang w:val="nl-NL"/>
        </w:rPr>
        <w:t>96,88</w:t>
      </w:r>
      <w:r w:rsidRPr="00D8155E">
        <w:rPr>
          <w:rFonts w:ascii="Palatino Linotype" w:hAnsi="Palatino Linotype"/>
          <w:sz w:val="26"/>
          <w:szCs w:val="26"/>
          <w:lang w:val="nl-NL"/>
        </w:rPr>
        <w:t xml:space="preserve">%); trong đó đạt lao động tiên tiến là </w:t>
      </w:r>
      <w:r w:rsidR="001406D4">
        <w:rPr>
          <w:rFonts w:ascii="Palatino Linotype" w:hAnsi="Palatino Linotype"/>
          <w:sz w:val="26"/>
          <w:szCs w:val="26"/>
          <w:lang w:val="nl-NL"/>
        </w:rPr>
        <w:t xml:space="preserve">311 </w:t>
      </w:r>
      <w:r w:rsidRPr="00D8155E">
        <w:rPr>
          <w:rFonts w:ascii="Palatino Linotype" w:hAnsi="Palatino Linotype"/>
          <w:sz w:val="26"/>
          <w:szCs w:val="26"/>
          <w:lang w:val="nl-NL"/>
        </w:rPr>
        <w:t xml:space="preserve">người; giấy khen Công ty </w:t>
      </w:r>
      <w:r w:rsidR="00853BFB">
        <w:rPr>
          <w:rFonts w:ascii="Palatino Linotype" w:hAnsi="Palatino Linotype"/>
          <w:sz w:val="26"/>
          <w:szCs w:val="26"/>
          <w:lang w:val="nl-NL"/>
        </w:rPr>
        <w:t>74</w:t>
      </w:r>
      <w:r w:rsidR="001C0CA2" w:rsidRPr="00D8155E">
        <w:rPr>
          <w:rFonts w:ascii="Palatino Linotype" w:hAnsi="Palatino Linotype"/>
          <w:sz w:val="26"/>
          <w:szCs w:val="26"/>
          <w:lang w:val="nl-NL"/>
        </w:rPr>
        <w:t xml:space="preserve"> cá nhân và 12 tập thể</w:t>
      </w:r>
      <w:r w:rsidRPr="00D8155E">
        <w:rPr>
          <w:rFonts w:ascii="Palatino Linotype" w:hAnsi="Palatino Linotype"/>
          <w:sz w:val="26"/>
          <w:szCs w:val="26"/>
          <w:lang w:val="nl-NL"/>
        </w:rPr>
        <w:t xml:space="preserve">; Giấy khen Tổng công ty </w:t>
      </w:r>
      <w:r w:rsidR="007E7084">
        <w:rPr>
          <w:rFonts w:ascii="Palatino Linotype" w:hAnsi="Palatino Linotype"/>
          <w:sz w:val="26"/>
          <w:szCs w:val="26"/>
          <w:lang w:val="nl-NL"/>
        </w:rPr>
        <w:t>31</w:t>
      </w:r>
      <w:r w:rsidR="001C0CA2" w:rsidRPr="00D8155E">
        <w:rPr>
          <w:rFonts w:ascii="Palatino Linotype" w:hAnsi="Palatino Linotype"/>
          <w:sz w:val="26"/>
          <w:szCs w:val="26"/>
          <w:lang w:val="nl-NL"/>
        </w:rPr>
        <w:t xml:space="preserve"> cá nhân và 0</w:t>
      </w:r>
      <w:r w:rsidR="007E7084">
        <w:rPr>
          <w:rFonts w:ascii="Palatino Linotype" w:hAnsi="Palatino Linotype"/>
          <w:sz w:val="26"/>
          <w:szCs w:val="26"/>
          <w:lang w:val="nl-NL"/>
        </w:rPr>
        <w:t xml:space="preserve">4 </w:t>
      </w:r>
      <w:r w:rsidR="001C0CA2" w:rsidRPr="00D8155E">
        <w:rPr>
          <w:rFonts w:ascii="Palatino Linotype" w:hAnsi="Palatino Linotype"/>
          <w:sz w:val="26"/>
          <w:szCs w:val="26"/>
          <w:lang w:val="nl-NL"/>
        </w:rPr>
        <w:t>tập thể</w:t>
      </w:r>
      <w:r w:rsidRPr="00D8155E">
        <w:rPr>
          <w:rFonts w:ascii="Palatino Linotype" w:hAnsi="Palatino Linotype"/>
          <w:sz w:val="26"/>
          <w:szCs w:val="26"/>
          <w:lang w:val="nl-NL"/>
        </w:rPr>
        <w:t xml:space="preserve">; Chiến sĩ thi đua cơ sở </w:t>
      </w:r>
      <w:r w:rsidR="00853BFB">
        <w:rPr>
          <w:rFonts w:ascii="Palatino Linotype" w:hAnsi="Palatino Linotype"/>
          <w:sz w:val="26"/>
          <w:szCs w:val="26"/>
          <w:lang w:val="nl-NL"/>
        </w:rPr>
        <w:t>35</w:t>
      </w:r>
      <w:r w:rsidR="001C0CA2" w:rsidRPr="00D8155E">
        <w:rPr>
          <w:rFonts w:ascii="Palatino Linotype" w:hAnsi="Palatino Linotype"/>
          <w:sz w:val="26"/>
          <w:szCs w:val="26"/>
          <w:lang w:val="nl-NL"/>
        </w:rPr>
        <w:t xml:space="preserve"> </w:t>
      </w:r>
      <w:r w:rsidR="007E7084">
        <w:rPr>
          <w:rFonts w:ascii="Palatino Linotype" w:hAnsi="Palatino Linotype"/>
          <w:sz w:val="26"/>
          <w:szCs w:val="26"/>
          <w:lang w:val="nl-NL"/>
        </w:rPr>
        <w:t>cá nhân</w:t>
      </w:r>
      <w:r w:rsidR="003B3096" w:rsidRPr="00D8155E">
        <w:rPr>
          <w:rFonts w:ascii="Palatino Linotype" w:hAnsi="Palatino Linotype"/>
          <w:sz w:val="26"/>
          <w:szCs w:val="26"/>
          <w:lang w:val="nl-NL"/>
        </w:rPr>
        <w:t xml:space="preserve">; </w:t>
      </w:r>
      <w:r w:rsidR="007E7084">
        <w:rPr>
          <w:rFonts w:ascii="Palatino Linotype" w:hAnsi="Palatino Linotype"/>
          <w:sz w:val="26"/>
          <w:szCs w:val="26"/>
          <w:lang w:val="nl-NL"/>
        </w:rPr>
        <w:t xml:space="preserve">Chiến sĩ thi đua cấp Thành phố 01 cá nhân; </w:t>
      </w:r>
      <w:r w:rsidR="003B3096" w:rsidRPr="00D8155E">
        <w:rPr>
          <w:rFonts w:ascii="Palatino Linotype" w:hAnsi="Palatino Linotype"/>
          <w:sz w:val="26"/>
          <w:szCs w:val="26"/>
          <w:lang w:val="nl-NL"/>
        </w:rPr>
        <w:t xml:space="preserve">Bằng khen UBND Thành phố là 8 </w:t>
      </w:r>
      <w:r w:rsidR="007E7084">
        <w:rPr>
          <w:rFonts w:ascii="Palatino Linotype" w:hAnsi="Palatino Linotype"/>
          <w:sz w:val="26"/>
          <w:szCs w:val="26"/>
          <w:lang w:val="nl-NL"/>
        </w:rPr>
        <w:t>cá nhân</w:t>
      </w:r>
      <w:r w:rsidR="003B3096" w:rsidRPr="00D8155E">
        <w:rPr>
          <w:rFonts w:ascii="Palatino Linotype" w:hAnsi="Palatino Linotype"/>
          <w:sz w:val="26"/>
          <w:szCs w:val="26"/>
          <w:lang w:val="nl-NL"/>
        </w:rPr>
        <w:t>. Tập thể lao động xuất sắc là tập thể CB-CNV Công ty.</w:t>
      </w:r>
    </w:p>
    <w:p w14:paraId="46737627" w14:textId="50C060A2" w:rsidR="001B60AD" w:rsidRPr="00D8155E" w:rsidRDefault="001B60AD" w:rsidP="007D345F">
      <w:pPr>
        <w:tabs>
          <w:tab w:val="center" w:pos="2268"/>
          <w:tab w:val="center" w:pos="7655"/>
        </w:tabs>
        <w:spacing w:before="240" w:after="40"/>
        <w:ind w:firstLine="561"/>
        <w:jc w:val="both"/>
        <w:rPr>
          <w:rFonts w:ascii="Palatino Linotype" w:hAnsi="Palatino Linotype"/>
          <w:b/>
          <w:sz w:val="26"/>
          <w:szCs w:val="26"/>
          <w:lang w:val="nl-NL"/>
        </w:rPr>
      </w:pPr>
      <w:r w:rsidRPr="00D8155E">
        <w:rPr>
          <w:rFonts w:ascii="Palatino Linotype" w:hAnsi="Palatino Linotype"/>
          <w:b/>
          <w:sz w:val="26"/>
          <w:szCs w:val="26"/>
          <w:lang w:val="nl-NL"/>
        </w:rPr>
        <w:t xml:space="preserve">2/- </w:t>
      </w:r>
      <w:r w:rsidRPr="00D8155E">
        <w:rPr>
          <w:rFonts w:ascii="Palatino Linotype" w:hAnsi="Palatino Linotype"/>
          <w:b/>
          <w:sz w:val="26"/>
          <w:szCs w:val="26"/>
          <w:u w:val="single"/>
          <w:lang w:val="nl-NL"/>
        </w:rPr>
        <w:t>Phương hướng thực hiện thỏa ước LĐTT năm 202</w:t>
      </w:r>
      <w:r w:rsidR="00D8155E" w:rsidRPr="00D8155E">
        <w:rPr>
          <w:rFonts w:ascii="Palatino Linotype" w:hAnsi="Palatino Linotype"/>
          <w:b/>
          <w:sz w:val="26"/>
          <w:szCs w:val="26"/>
          <w:u w:val="single"/>
          <w:lang w:val="nl-NL"/>
        </w:rPr>
        <w:t>5</w:t>
      </w:r>
      <w:r w:rsidRPr="00D8155E">
        <w:rPr>
          <w:rFonts w:ascii="Palatino Linotype" w:hAnsi="Palatino Linotype"/>
          <w:b/>
          <w:sz w:val="26"/>
          <w:szCs w:val="26"/>
          <w:lang w:val="nl-NL"/>
        </w:rPr>
        <w:t>:</w:t>
      </w:r>
    </w:p>
    <w:p w14:paraId="568895DA" w14:textId="7E00A33A" w:rsidR="001B60AD" w:rsidRPr="00D8155E" w:rsidRDefault="001B60AD" w:rsidP="004F1653">
      <w:pPr>
        <w:pStyle w:val="ListParagraph"/>
        <w:numPr>
          <w:ilvl w:val="0"/>
          <w:numId w:val="6"/>
        </w:numPr>
        <w:spacing w:before="40" w:after="40" w:line="276" w:lineRule="auto"/>
        <w:ind w:left="1134" w:hanging="567"/>
        <w:contextualSpacing w:val="0"/>
        <w:jc w:val="both"/>
        <w:rPr>
          <w:rFonts w:ascii="Palatino Linotype" w:hAnsi="Palatino Linotype"/>
          <w:sz w:val="26"/>
          <w:szCs w:val="26"/>
          <w:lang w:val="nl-NL"/>
        </w:rPr>
      </w:pPr>
      <w:r w:rsidRPr="00D8155E">
        <w:rPr>
          <w:rFonts w:ascii="Palatino Linotype" w:hAnsi="Palatino Linotype"/>
          <w:sz w:val="26"/>
          <w:szCs w:val="26"/>
          <w:lang w:val="nl-NL"/>
        </w:rPr>
        <w:t>T</w:t>
      </w:r>
      <w:r w:rsidRPr="00D8155E">
        <w:rPr>
          <w:rFonts w:ascii="Palatino Linotype" w:hAnsi="Palatino Linotype" w:cs="Cambria"/>
          <w:sz w:val="26"/>
          <w:szCs w:val="26"/>
          <w:lang w:val="nl-NL"/>
        </w:rPr>
        <w:t>ổ</w:t>
      </w:r>
      <w:r w:rsidRPr="00D8155E">
        <w:rPr>
          <w:rFonts w:ascii="Palatino Linotype" w:hAnsi="Palatino Linotype"/>
          <w:sz w:val="26"/>
          <w:szCs w:val="26"/>
          <w:lang w:val="nl-NL"/>
        </w:rPr>
        <w:t xml:space="preserve"> ch</w:t>
      </w:r>
      <w:r w:rsidRPr="00D8155E">
        <w:rPr>
          <w:rFonts w:ascii="Palatino Linotype" w:hAnsi="Palatino Linotype" w:cs="Cambria"/>
          <w:sz w:val="26"/>
          <w:szCs w:val="26"/>
          <w:lang w:val="nl-NL"/>
        </w:rPr>
        <w:t>ứ</w:t>
      </w:r>
      <w:r w:rsidRPr="00D8155E">
        <w:rPr>
          <w:rFonts w:ascii="Palatino Linotype" w:hAnsi="Palatino Linotype"/>
          <w:sz w:val="26"/>
          <w:szCs w:val="26"/>
          <w:lang w:val="nl-NL"/>
        </w:rPr>
        <w:t>c k</w:t>
      </w:r>
      <w:r w:rsidRPr="00D8155E">
        <w:rPr>
          <w:rFonts w:ascii="Palatino Linotype" w:hAnsi="Palatino Linotype" w:cs="VNI-Times"/>
          <w:sz w:val="26"/>
          <w:szCs w:val="26"/>
          <w:lang w:val="nl-NL"/>
        </w:rPr>
        <w:t>ý</w:t>
      </w:r>
      <w:r w:rsidRPr="00D8155E">
        <w:rPr>
          <w:rFonts w:ascii="Palatino Linotype" w:hAnsi="Palatino Linotype"/>
          <w:sz w:val="26"/>
          <w:szCs w:val="26"/>
          <w:lang w:val="nl-NL"/>
        </w:rPr>
        <w:t xml:space="preserve"> k</w:t>
      </w:r>
      <w:r w:rsidRPr="00D8155E">
        <w:rPr>
          <w:rFonts w:ascii="Palatino Linotype" w:hAnsi="Palatino Linotype" w:cs="Cambria"/>
          <w:sz w:val="26"/>
          <w:szCs w:val="26"/>
          <w:lang w:val="nl-NL"/>
        </w:rPr>
        <w:t>ế</w:t>
      </w:r>
      <w:r w:rsidRPr="00D8155E">
        <w:rPr>
          <w:rFonts w:ascii="Palatino Linotype" w:hAnsi="Palatino Linotype"/>
          <w:sz w:val="26"/>
          <w:szCs w:val="26"/>
          <w:lang w:val="nl-NL"/>
        </w:rPr>
        <w:t>t v</w:t>
      </w:r>
      <w:r w:rsidRPr="00D8155E">
        <w:rPr>
          <w:rFonts w:ascii="Palatino Linotype" w:hAnsi="Palatino Linotype" w:cs="VNI-Times"/>
          <w:sz w:val="26"/>
          <w:szCs w:val="26"/>
          <w:lang w:val="nl-NL"/>
        </w:rPr>
        <w:t>à</w:t>
      </w:r>
      <w:r w:rsidRPr="00D8155E">
        <w:rPr>
          <w:rFonts w:ascii="Palatino Linotype" w:hAnsi="Palatino Linotype"/>
          <w:sz w:val="26"/>
          <w:szCs w:val="26"/>
          <w:lang w:val="nl-NL"/>
        </w:rPr>
        <w:t xml:space="preserve"> </w:t>
      </w:r>
      <w:r w:rsidRPr="00D8155E">
        <w:rPr>
          <w:rFonts w:ascii="Palatino Linotype" w:hAnsi="Palatino Linotype" w:cs="VNI-Times"/>
          <w:sz w:val="26"/>
          <w:szCs w:val="26"/>
          <w:lang w:val="nl-NL"/>
        </w:rPr>
        <w:t>đ</w:t>
      </w:r>
      <w:r w:rsidRPr="00D8155E">
        <w:rPr>
          <w:rFonts w:ascii="Palatino Linotype" w:hAnsi="Palatino Linotype" w:cs="Cambria"/>
          <w:sz w:val="26"/>
          <w:szCs w:val="26"/>
          <w:lang w:val="nl-NL"/>
        </w:rPr>
        <w:t>ă</w:t>
      </w:r>
      <w:r w:rsidRPr="00D8155E">
        <w:rPr>
          <w:rFonts w:ascii="Palatino Linotype" w:hAnsi="Palatino Linotype"/>
          <w:sz w:val="26"/>
          <w:szCs w:val="26"/>
          <w:lang w:val="nl-NL"/>
        </w:rPr>
        <w:t>ng k</w:t>
      </w:r>
      <w:r w:rsidRPr="00D8155E">
        <w:rPr>
          <w:rFonts w:ascii="Palatino Linotype" w:hAnsi="Palatino Linotype" w:cs="VNI-Times"/>
          <w:sz w:val="26"/>
          <w:szCs w:val="26"/>
          <w:lang w:val="nl-NL"/>
        </w:rPr>
        <w:t>ý</w:t>
      </w:r>
      <w:r w:rsidRPr="00D8155E">
        <w:rPr>
          <w:rFonts w:ascii="Palatino Linotype" w:hAnsi="Palatino Linotype"/>
          <w:sz w:val="26"/>
          <w:szCs w:val="26"/>
          <w:lang w:val="nl-NL"/>
        </w:rPr>
        <w:t xml:space="preserve"> th</w:t>
      </w:r>
      <w:r w:rsidRPr="00D8155E">
        <w:rPr>
          <w:rFonts w:ascii="Palatino Linotype" w:hAnsi="Palatino Linotype" w:cs="Cambria"/>
          <w:sz w:val="26"/>
          <w:szCs w:val="26"/>
          <w:lang w:val="nl-NL"/>
        </w:rPr>
        <w:t>ự</w:t>
      </w:r>
      <w:r w:rsidRPr="00D8155E">
        <w:rPr>
          <w:rFonts w:ascii="Palatino Linotype" w:hAnsi="Palatino Linotype"/>
          <w:sz w:val="26"/>
          <w:szCs w:val="26"/>
          <w:lang w:val="nl-NL"/>
        </w:rPr>
        <w:t>c hi</w:t>
      </w:r>
      <w:r w:rsidRPr="00D8155E">
        <w:rPr>
          <w:rFonts w:ascii="Palatino Linotype" w:hAnsi="Palatino Linotype" w:cs="Cambria"/>
          <w:sz w:val="26"/>
          <w:szCs w:val="26"/>
          <w:lang w:val="nl-NL"/>
        </w:rPr>
        <w:t>ệ</w:t>
      </w:r>
      <w:r w:rsidRPr="00D8155E">
        <w:rPr>
          <w:rFonts w:ascii="Palatino Linotype" w:hAnsi="Palatino Linotype"/>
          <w:sz w:val="26"/>
          <w:szCs w:val="26"/>
          <w:lang w:val="nl-NL"/>
        </w:rPr>
        <w:t>n th</w:t>
      </w:r>
      <w:r w:rsidRPr="00D8155E">
        <w:rPr>
          <w:rFonts w:ascii="Palatino Linotype" w:hAnsi="Palatino Linotype" w:cs="Cambria"/>
          <w:sz w:val="26"/>
          <w:szCs w:val="26"/>
          <w:lang w:val="nl-NL"/>
        </w:rPr>
        <w:t>ỏ</w:t>
      </w:r>
      <w:r w:rsidRPr="00D8155E">
        <w:rPr>
          <w:rFonts w:ascii="Palatino Linotype" w:hAnsi="Palatino Linotype"/>
          <w:sz w:val="26"/>
          <w:szCs w:val="26"/>
          <w:lang w:val="nl-NL"/>
        </w:rPr>
        <w:t xml:space="preserve">a </w:t>
      </w:r>
      <w:r w:rsidRPr="00D8155E">
        <w:rPr>
          <w:rFonts w:ascii="Palatino Linotype" w:hAnsi="Palatino Linotype" w:cs="Cambria"/>
          <w:sz w:val="26"/>
          <w:szCs w:val="26"/>
          <w:lang w:val="nl-NL"/>
        </w:rPr>
        <w:t>ướ</w:t>
      </w:r>
      <w:r w:rsidRPr="00D8155E">
        <w:rPr>
          <w:rFonts w:ascii="Palatino Linotype" w:hAnsi="Palatino Linotype"/>
          <w:sz w:val="26"/>
          <w:szCs w:val="26"/>
          <w:lang w:val="nl-NL"/>
        </w:rPr>
        <w:t>c L</w:t>
      </w:r>
      <w:r w:rsidRPr="00D8155E">
        <w:rPr>
          <w:rFonts w:ascii="Palatino Linotype" w:hAnsi="Palatino Linotype" w:cs="Cambria"/>
          <w:sz w:val="26"/>
          <w:szCs w:val="26"/>
          <w:lang w:val="nl-NL"/>
        </w:rPr>
        <w:t>Đ</w:t>
      </w:r>
      <w:r w:rsidRPr="00D8155E">
        <w:rPr>
          <w:rFonts w:ascii="Palatino Linotype" w:hAnsi="Palatino Linotype"/>
          <w:sz w:val="26"/>
          <w:szCs w:val="26"/>
          <w:lang w:val="nl-NL"/>
        </w:rPr>
        <w:t>TT, N</w:t>
      </w:r>
      <w:r w:rsidRPr="00D8155E">
        <w:rPr>
          <w:rFonts w:ascii="Palatino Linotype" w:hAnsi="Palatino Linotype" w:cs="Cambria"/>
          <w:sz w:val="26"/>
          <w:szCs w:val="26"/>
          <w:lang w:val="nl-NL"/>
        </w:rPr>
        <w:t>ộ</w:t>
      </w:r>
      <w:r w:rsidRPr="00D8155E">
        <w:rPr>
          <w:rFonts w:ascii="Palatino Linotype" w:hAnsi="Palatino Linotype"/>
          <w:sz w:val="26"/>
          <w:szCs w:val="26"/>
          <w:lang w:val="nl-NL"/>
        </w:rPr>
        <w:t>i quy lao động năm 202</w:t>
      </w:r>
      <w:r w:rsidR="00D8155E" w:rsidRPr="00D8155E">
        <w:rPr>
          <w:rFonts w:ascii="Palatino Linotype" w:hAnsi="Palatino Linotype"/>
          <w:sz w:val="26"/>
          <w:szCs w:val="26"/>
          <w:lang w:val="nl-NL"/>
        </w:rPr>
        <w:t>5</w:t>
      </w:r>
      <w:r w:rsidRPr="00D8155E">
        <w:rPr>
          <w:rFonts w:ascii="Palatino Linotype" w:hAnsi="Palatino Linotype"/>
          <w:sz w:val="26"/>
          <w:szCs w:val="26"/>
          <w:lang w:val="nl-NL"/>
        </w:rPr>
        <w:t xml:space="preserve"> của đơn vị thực hiện theo Luật Công Đoàn và </w:t>
      </w:r>
      <w:r w:rsidR="001E1012" w:rsidRPr="00D8155E">
        <w:rPr>
          <w:rFonts w:ascii="Palatino Linotype" w:hAnsi="Palatino Linotype"/>
          <w:sz w:val="26"/>
          <w:szCs w:val="26"/>
          <w:lang w:val="nl-NL"/>
        </w:rPr>
        <w:t>Bộ l</w:t>
      </w:r>
      <w:r w:rsidRPr="00D8155E">
        <w:rPr>
          <w:rFonts w:ascii="Palatino Linotype" w:hAnsi="Palatino Linotype"/>
          <w:sz w:val="26"/>
          <w:szCs w:val="26"/>
          <w:lang w:val="nl-NL"/>
        </w:rPr>
        <w:t>uật Lao Động;</w:t>
      </w:r>
    </w:p>
    <w:p w14:paraId="50E9A44F" w14:textId="0B8C7011" w:rsidR="001B60AD" w:rsidRPr="00D8155E" w:rsidRDefault="001B60AD" w:rsidP="004F1653">
      <w:pPr>
        <w:pStyle w:val="ListParagraph"/>
        <w:numPr>
          <w:ilvl w:val="0"/>
          <w:numId w:val="6"/>
        </w:numPr>
        <w:spacing w:before="40" w:after="40" w:line="276" w:lineRule="auto"/>
        <w:ind w:left="1134" w:hanging="567"/>
        <w:contextualSpacing w:val="0"/>
        <w:jc w:val="both"/>
        <w:rPr>
          <w:rFonts w:ascii="Palatino Linotype" w:hAnsi="Palatino Linotype"/>
          <w:sz w:val="26"/>
          <w:szCs w:val="26"/>
          <w:lang w:val="nl-NL"/>
        </w:rPr>
      </w:pPr>
      <w:r w:rsidRPr="00D8155E">
        <w:rPr>
          <w:rFonts w:ascii="Palatino Linotype" w:hAnsi="Palatino Linotype"/>
          <w:sz w:val="26"/>
          <w:szCs w:val="26"/>
          <w:lang w:val="nl-NL"/>
        </w:rPr>
        <w:t xml:space="preserve">Vận động CNVC tích cực tham gia các công tác phục vụ sản xuất – kinh doanh tại đơn vị và các phong trào thi đua, công tác xã hội do Công ty và Tổng công ty phát động; </w:t>
      </w:r>
    </w:p>
    <w:p w14:paraId="2E515BEB" w14:textId="3EEC09E6" w:rsidR="001B60AD" w:rsidRPr="00D8155E" w:rsidRDefault="001B60AD" w:rsidP="004F1653">
      <w:pPr>
        <w:pStyle w:val="ListParagraph"/>
        <w:numPr>
          <w:ilvl w:val="0"/>
          <w:numId w:val="6"/>
        </w:numPr>
        <w:spacing w:before="40" w:after="40" w:line="276" w:lineRule="auto"/>
        <w:ind w:left="1134" w:hanging="567"/>
        <w:contextualSpacing w:val="0"/>
        <w:jc w:val="both"/>
        <w:rPr>
          <w:rFonts w:ascii="Palatino Linotype" w:hAnsi="Palatino Linotype"/>
          <w:sz w:val="26"/>
          <w:szCs w:val="26"/>
          <w:lang w:val="nl-NL"/>
        </w:rPr>
      </w:pPr>
      <w:r w:rsidRPr="00D8155E">
        <w:rPr>
          <w:rFonts w:ascii="Palatino Linotype" w:hAnsi="Palatino Linotype"/>
          <w:sz w:val="26"/>
          <w:szCs w:val="26"/>
          <w:lang w:val="nl-NL"/>
        </w:rPr>
        <w:t>Trang bị đầy đủ, kịp thời các loại bảo hộ lao động và phương tiện làm việc cá nhân cho CB CNV.</w:t>
      </w:r>
    </w:p>
    <w:p w14:paraId="02400B76" w14:textId="6899FCED" w:rsidR="001B60AD" w:rsidRPr="00D8155E" w:rsidRDefault="001B60AD" w:rsidP="004F1653">
      <w:pPr>
        <w:pStyle w:val="Header"/>
        <w:tabs>
          <w:tab w:val="clear" w:pos="4320"/>
          <w:tab w:val="clear" w:pos="8640"/>
        </w:tabs>
        <w:spacing w:before="40" w:after="40"/>
        <w:ind w:left="567"/>
        <w:jc w:val="both"/>
        <w:rPr>
          <w:rFonts w:ascii="Palatino Linotype" w:hAnsi="Palatino Linotype"/>
          <w:b/>
          <w:bCs/>
          <w:szCs w:val="26"/>
          <w:lang w:val="nl-NL"/>
        </w:rPr>
      </w:pPr>
      <w:r w:rsidRPr="00D8155E">
        <w:rPr>
          <w:rFonts w:ascii="Palatino Linotype" w:hAnsi="Palatino Linotype"/>
          <w:b/>
          <w:bCs/>
          <w:szCs w:val="26"/>
          <w:lang w:val="nl-NL"/>
        </w:rPr>
        <w:t xml:space="preserve">Một số chỉ tiêu cụ thể như sau: </w:t>
      </w:r>
    </w:p>
    <w:p w14:paraId="6E044D1C" w14:textId="090C6B48" w:rsidR="001B60AD" w:rsidRPr="00D8155E" w:rsidRDefault="001B60AD" w:rsidP="005C7B98">
      <w:pPr>
        <w:pStyle w:val="Header"/>
        <w:numPr>
          <w:ilvl w:val="0"/>
          <w:numId w:val="8"/>
        </w:numPr>
        <w:tabs>
          <w:tab w:val="clear" w:pos="4320"/>
          <w:tab w:val="clear" w:pos="8640"/>
        </w:tabs>
        <w:spacing w:before="120"/>
        <w:ind w:left="1134" w:hanging="567"/>
        <w:jc w:val="both"/>
        <w:rPr>
          <w:rFonts w:ascii="Palatino Linotype" w:hAnsi="Palatino Linotype"/>
          <w:szCs w:val="26"/>
          <w:lang w:val="nl-NL"/>
        </w:rPr>
      </w:pPr>
      <w:r w:rsidRPr="00D8155E">
        <w:rPr>
          <w:rFonts w:ascii="Palatino Linotype" w:hAnsi="Palatino Linotype"/>
          <w:szCs w:val="26"/>
          <w:lang w:val="nl-NL"/>
        </w:rPr>
        <w:t xml:space="preserve">Đảm bảo ngày công bình quân: </w:t>
      </w:r>
      <w:r w:rsidRPr="00D8155E">
        <w:rPr>
          <w:rFonts w:ascii="Palatino Linotype" w:hAnsi="Palatino Linotype"/>
          <w:szCs w:val="26"/>
          <w:lang w:val="nl-NL"/>
        </w:rPr>
        <w:tab/>
      </w:r>
      <w:r w:rsidRPr="00D8155E">
        <w:rPr>
          <w:rFonts w:ascii="Palatino Linotype" w:hAnsi="Palatino Linotype"/>
          <w:szCs w:val="26"/>
          <w:lang w:val="nl-NL"/>
        </w:rPr>
        <w:tab/>
      </w:r>
      <w:r w:rsidRPr="00D8155E">
        <w:rPr>
          <w:rFonts w:ascii="Palatino Linotype" w:hAnsi="Palatino Linotype"/>
          <w:szCs w:val="26"/>
          <w:lang w:val="nl-NL"/>
        </w:rPr>
        <w:tab/>
      </w:r>
      <w:r w:rsidRPr="00D8155E">
        <w:rPr>
          <w:rFonts w:ascii="Palatino Linotype" w:hAnsi="Palatino Linotype"/>
          <w:szCs w:val="26"/>
          <w:lang w:val="nl-NL"/>
        </w:rPr>
        <w:tab/>
        <w:t>21-22 ngày/tháng</w:t>
      </w:r>
    </w:p>
    <w:p w14:paraId="360F2190" w14:textId="53321E9D" w:rsidR="001B60AD" w:rsidRPr="00D8155E" w:rsidRDefault="001B60AD" w:rsidP="005C7B98">
      <w:pPr>
        <w:pStyle w:val="Header"/>
        <w:numPr>
          <w:ilvl w:val="0"/>
          <w:numId w:val="8"/>
        </w:numPr>
        <w:tabs>
          <w:tab w:val="clear" w:pos="4320"/>
          <w:tab w:val="clear" w:pos="8640"/>
        </w:tabs>
        <w:spacing w:before="120"/>
        <w:ind w:left="1134" w:hanging="567"/>
        <w:jc w:val="both"/>
        <w:rPr>
          <w:rFonts w:ascii="Palatino Linotype" w:hAnsi="Palatino Linotype"/>
          <w:szCs w:val="26"/>
          <w:lang w:val="nl-NL"/>
        </w:rPr>
      </w:pPr>
      <w:r w:rsidRPr="00D8155E">
        <w:rPr>
          <w:rFonts w:ascii="Palatino Linotype" w:hAnsi="Palatino Linotype"/>
          <w:szCs w:val="26"/>
          <w:lang w:val="nl-NL"/>
        </w:rPr>
        <w:t xml:space="preserve">Cá nhân đạt loại A cuối năm: </w:t>
      </w:r>
      <w:r w:rsidRPr="00D8155E">
        <w:rPr>
          <w:rFonts w:ascii="Palatino Linotype" w:hAnsi="Palatino Linotype"/>
          <w:szCs w:val="26"/>
          <w:lang w:val="nl-NL"/>
        </w:rPr>
        <w:tab/>
      </w:r>
      <w:r w:rsidRPr="00D8155E">
        <w:rPr>
          <w:rFonts w:ascii="Palatino Linotype" w:hAnsi="Palatino Linotype"/>
          <w:szCs w:val="26"/>
          <w:lang w:val="nl-NL"/>
        </w:rPr>
        <w:tab/>
      </w:r>
      <w:r w:rsidRPr="00D8155E">
        <w:rPr>
          <w:rFonts w:ascii="Palatino Linotype" w:hAnsi="Palatino Linotype"/>
          <w:szCs w:val="26"/>
          <w:lang w:val="nl-NL"/>
        </w:rPr>
        <w:tab/>
      </w:r>
      <w:r w:rsidRPr="00D8155E">
        <w:rPr>
          <w:rFonts w:ascii="Palatino Linotype" w:hAnsi="Palatino Linotype"/>
          <w:szCs w:val="26"/>
          <w:lang w:val="nl-NL"/>
        </w:rPr>
        <w:tab/>
        <w:t>95% trở lên</w:t>
      </w:r>
    </w:p>
    <w:p w14:paraId="7D875B90" w14:textId="09D3D32F" w:rsidR="001B60AD" w:rsidRPr="00D8155E" w:rsidRDefault="001B60AD" w:rsidP="005C7B98">
      <w:pPr>
        <w:pStyle w:val="Header"/>
        <w:numPr>
          <w:ilvl w:val="0"/>
          <w:numId w:val="8"/>
        </w:numPr>
        <w:tabs>
          <w:tab w:val="clear" w:pos="4320"/>
          <w:tab w:val="clear" w:pos="8640"/>
        </w:tabs>
        <w:spacing w:before="120"/>
        <w:ind w:left="1134" w:hanging="567"/>
        <w:jc w:val="both"/>
        <w:rPr>
          <w:rFonts w:ascii="Palatino Linotype" w:hAnsi="Palatino Linotype"/>
          <w:szCs w:val="26"/>
          <w:lang w:val="nl-NL"/>
        </w:rPr>
      </w:pPr>
      <w:r w:rsidRPr="00D8155E">
        <w:rPr>
          <w:rFonts w:ascii="Palatino Linotype" w:hAnsi="Palatino Linotype"/>
          <w:szCs w:val="26"/>
          <w:lang w:val="nl-NL"/>
        </w:rPr>
        <w:t>Tổ tập thể LĐ Tiên tiến:</w:t>
      </w:r>
      <w:r w:rsidRPr="00D8155E">
        <w:rPr>
          <w:rFonts w:ascii="Palatino Linotype" w:hAnsi="Palatino Linotype"/>
          <w:szCs w:val="26"/>
          <w:lang w:val="nl-NL"/>
        </w:rPr>
        <w:tab/>
      </w:r>
      <w:r w:rsidRPr="00D8155E">
        <w:rPr>
          <w:rFonts w:ascii="Palatino Linotype" w:hAnsi="Palatino Linotype"/>
          <w:szCs w:val="26"/>
          <w:lang w:val="nl-NL"/>
        </w:rPr>
        <w:tab/>
      </w:r>
      <w:r w:rsidRPr="00D8155E">
        <w:rPr>
          <w:rFonts w:ascii="Palatino Linotype" w:hAnsi="Palatino Linotype"/>
          <w:szCs w:val="26"/>
          <w:lang w:val="nl-NL"/>
        </w:rPr>
        <w:tab/>
      </w:r>
      <w:r w:rsidRPr="00D8155E">
        <w:rPr>
          <w:rFonts w:ascii="Palatino Linotype" w:hAnsi="Palatino Linotype"/>
          <w:szCs w:val="26"/>
          <w:lang w:val="nl-NL"/>
        </w:rPr>
        <w:tab/>
      </w:r>
      <w:r w:rsidRPr="00D8155E">
        <w:rPr>
          <w:rFonts w:ascii="Palatino Linotype" w:hAnsi="Palatino Linotype"/>
          <w:szCs w:val="26"/>
          <w:lang w:val="nl-NL"/>
        </w:rPr>
        <w:tab/>
        <w:t>80% trở lên</w:t>
      </w:r>
    </w:p>
    <w:p w14:paraId="4CD0A3BD" w14:textId="7A071A7E" w:rsidR="001B60AD" w:rsidRPr="00D8155E" w:rsidRDefault="001B60AD" w:rsidP="005C7B98">
      <w:pPr>
        <w:pStyle w:val="Header"/>
        <w:numPr>
          <w:ilvl w:val="0"/>
          <w:numId w:val="8"/>
        </w:numPr>
        <w:tabs>
          <w:tab w:val="clear" w:pos="4320"/>
          <w:tab w:val="clear" w:pos="8640"/>
        </w:tabs>
        <w:spacing w:before="120"/>
        <w:ind w:left="1134" w:hanging="567"/>
        <w:jc w:val="both"/>
        <w:rPr>
          <w:rFonts w:ascii="Palatino Linotype" w:hAnsi="Palatino Linotype"/>
          <w:szCs w:val="26"/>
          <w:lang w:val="nl-NL"/>
        </w:rPr>
      </w:pPr>
      <w:r w:rsidRPr="00D8155E">
        <w:rPr>
          <w:rFonts w:ascii="Palatino Linotype" w:hAnsi="Palatino Linotype"/>
          <w:szCs w:val="26"/>
          <w:lang w:val="nl-NL"/>
        </w:rPr>
        <w:t xml:space="preserve">Tổ công đoàn và đoàn viên xuất sắc: </w:t>
      </w:r>
      <w:r w:rsidRPr="00D8155E">
        <w:rPr>
          <w:rFonts w:ascii="Palatino Linotype" w:hAnsi="Palatino Linotype"/>
          <w:szCs w:val="26"/>
          <w:lang w:val="nl-NL"/>
        </w:rPr>
        <w:tab/>
      </w:r>
      <w:r w:rsidRPr="00D8155E">
        <w:rPr>
          <w:rFonts w:ascii="Palatino Linotype" w:hAnsi="Palatino Linotype"/>
          <w:szCs w:val="26"/>
          <w:lang w:val="nl-NL"/>
        </w:rPr>
        <w:tab/>
      </w:r>
      <w:r w:rsidRPr="00D8155E">
        <w:rPr>
          <w:rFonts w:ascii="Palatino Linotype" w:hAnsi="Palatino Linotype"/>
          <w:szCs w:val="26"/>
          <w:lang w:val="nl-NL"/>
        </w:rPr>
        <w:tab/>
        <w:t>80-90%</w:t>
      </w:r>
    </w:p>
    <w:p w14:paraId="7B267062" w14:textId="7C913A42" w:rsidR="001B60AD" w:rsidRPr="00D8155E" w:rsidRDefault="001B60AD" w:rsidP="005C7B98">
      <w:pPr>
        <w:pStyle w:val="Header"/>
        <w:numPr>
          <w:ilvl w:val="0"/>
          <w:numId w:val="8"/>
        </w:numPr>
        <w:tabs>
          <w:tab w:val="clear" w:pos="4320"/>
          <w:tab w:val="clear" w:pos="8640"/>
        </w:tabs>
        <w:spacing w:before="120"/>
        <w:ind w:left="1134" w:hanging="567"/>
        <w:jc w:val="both"/>
        <w:rPr>
          <w:rFonts w:ascii="Palatino Linotype" w:hAnsi="Palatino Linotype"/>
          <w:szCs w:val="26"/>
          <w:lang w:val="nl-NL"/>
        </w:rPr>
      </w:pPr>
      <w:r w:rsidRPr="00D8155E">
        <w:rPr>
          <w:rFonts w:ascii="Palatino Linotype" w:hAnsi="Palatino Linotype"/>
          <w:szCs w:val="26"/>
          <w:lang w:val="nl-NL"/>
        </w:rPr>
        <w:t>Công đoàn viên ưu tú được kết nạp Đảng:</w:t>
      </w:r>
      <w:r w:rsidRPr="00D8155E">
        <w:rPr>
          <w:rFonts w:ascii="Palatino Linotype" w:hAnsi="Palatino Linotype"/>
          <w:szCs w:val="26"/>
          <w:lang w:val="nl-NL"/>
        </w:rPr>
        <w:tab/>
      </w:r>
      <w:r w:rsidRPr="00D8155E">
        <w:rPr>
          <w:rFonts w:ascii="Palatino Linotype" w:hAnsi="Palatino Linotype"/>
          <w:szCs w:val="26"/>
          <w:lang w:val="nl-NL"/>
        </w:rPr>
        <w:tab/>
        <w:t>05 người</w:t>
      </w:r>
    </w:p>
    <w:p w14:paraId="0CB260EE" w14:textId="57FFDB2E" w:rsidR="001B60AD" w:rsidRPr="00D8155E" w:rsidRDefault="001B60AD" w:rsidP="005C7B98">
      <w:pPr>
        <w:pStyle w:val="Header"/>
        <w:numPr>
          <w:ilvl w:val="0"/>
          <w:numId w:val="8"/>
        </w:numPr>
        <w:tabs>
          <w:tab w:val="clear" w:pos="4320"/>
          <w:tab w:val="clear" w:pos="8640"/>
        </w:tabs>
        <w:spacing w:before="120"/>
        <w:ind w:left="1134" w:hanging="567"/>
        <w:jc w:val="both"/>
        <w:rPr>
          <w:rFonts w:ascii="Palatino Linotype" w:hAnsi="Palatino Linotype"/>
          <w:szCs w:val="26"/>
          <w:lang w:val="nl-NL"/>
        </w:rPr>
      </w:pPr>
      <w:r w:rsidRPr="00D8155E">
        <w:rPr>
          <w:rFonts w:ascii="Palatino Linotype" w:hAnsi="Palatino Linotype"/>
          <w:szCs w:val="26"/>
          <w:lang w:val="nl-NL"/>
        </w:rPr>
        <w:t>Công đoàn đạt danh hiệu Hoàn thành tốt nhiệm vụ</w:t>
      </w:r>
      <w:r w:rsidR="005C0534" w:rsidRPr="00D8155E">
        <w:rPr>
          <w:rFonts w:ascii="Palatino Linotype" w:hAnsi="Palatino Linotype"/>
          <w:szCs w:val="26"/>
          <w:lang w:val="nl-NL"/>
        </w:rPr>
        <w:t xml:space="preserve"> trở lên</w:t>
      </w:r>
      <w:r w:rsidRPr="00D8155E">
        <w:rPr>
          <w:rFonts w:ascii="Palatino Linotype" w:hAnsi="Palatino Linotype"/>
          <w:szCs w:val="26"/>
          <w:lang w:val="nl-NL"/>
        </w:rPr>
        <w:t>.</w:t>
      </w:r>
    </w:p>
    <w:p w14:paraId="323D51B8" w14:textId="0D8847C9" w:rsidR="001B60AD" w:rsidRPr="00D8155E" w:rsidRDefault="001B60AD" w:rsidP="005C7B98">
      <w:pPr>
        <w:pStyle w:val="Header"/>
        <w:numPr>
          <w:ilvl w:val="0"/>
          <w:numId w:val="8"/>
        </w:numPr>
        <w:tabs>
          <w:tab w:val="clear" w:pos="4320"/>
          <w:tab w:val="clear" w:pos="8640"/>
        </w:tabs>
        <w:spacing w:before="120"/>
        <w:ind w:left="1134" w:hanging="567"/>
        <w:jc w:val="both"/>
        <w:rPr>
          <w:rFonts w:ascii="Palatino Linotype" w:hAnsi="Palatino Linotype"/>
          <w:szCs w:val="26"/>
          <w:lang w:val="nl-NL"/>
        </w:rPr>
      </w:pPr>
      <w:r w:rsidRPr="00D8155E">
        <w:rPr>
          <w:rFonts w:ascii="Palatino Linotype" w:hAnsi="Palatino Linotype"/>
          <w:szCs w:val="26"/>
          <w:lang w:val="nl-NL"/>
        </w:rPr>
        <w:t>Đoàn cơ sở đạt xuất sắc.</w:t>
      </w:r>
      <w:r w:rsidRPr="00D8155E">
        <w:rPr>
          <w:rFonts w:ascii="Palatino Linotype" w:hAnsi="Palatino Linotype"/>
          <w:szCs w:val="26"/>
          <w:lang w:val="nl-NL"/>
        </w:rPr>
        <w:tab/>
      </w:r>
      <w:r w:rsidRPr="00D8155E">
        <w:rPr>
          <w:rFonts w:ascii="Palatino Linotype" w:hAnsi="Palatino Linotype"/>
          <w:szCs w:val="26"/>
          <w:lang w:val="nl-NL"/>
        </w:rPr>
        <w:tab/>
      </w:r>
    </w:p>
    <w:p w14:paraId="7574CFB7" w14:textId="403695DA" w:rsidR="001B60AD" w:rsidRPr="00D8155E" w:rsidRDefault="001B60AD" w:rsidP="005C7B98">
      <w:pPr>
        <w:pStyle w:val="Header"/>
        <w:numPr>
          <w:ilvl w:val="0"/>
          <w:numId w:val="8"/>
        </w:numPr>
        <w:tabs>
          <w:tab w:val="clear" w:pos="4320"/>
          <w:tab w:val="clear" w:pos="8640"/>
        </w:tabs>
        <w:spacing w:before="120"/>
        <w:ind w:left="1134" w:hanging="567"/>
        <w:jc w:val="both"/>
        <w:rPr>
          <w:rFonts w:ascii="Palatino Linotype" w:hAnsi="Palatino Linotype"/>
          <w:szCs w:val="26"/>
          <w:lang w:val="nl-NL"/>
        </w:rPr>
      </w:pPr>
      <w:r w:rsidRPr="00D8155E">
        <w:rPr>
          <w:rFonts w:ascii="Palatino Linotype" w:hAnsi="Palatino Linotype"/>
          <w:szCs w:val="26"/>
          <w:lang w:val="nl-NL"/>
        </w:rPr>
        <w:t>Công ty đạt bằng khen của UBND Thành phố trở lên.</w:t>
      </w:r>
    </w:p>
    <w:p w14:paraId="1D519173" w14:textId="091FB001" w:rsidR="001B60AD" w:rsidRPr="00D8155E" w:rsidRDefault="001B60AD" w:rsidP="005C7B98">
      <w:pPr>
        <w:pStyle w:val="Header"/>
        <w:numPr>
          <w:ilvl w:val="0"/>
          <w:numId w:val="8"/>
        </w:numPr>
        <w:tabs>
          <w:tab w:val="clear" w:pos="4320"/>
          <w:tab w:val="clear" w:pos="8640"/>
        </w:tabs>
        <w:spacing w:before="120"/>
        <w:ind w:left="1134" w:hanging="567"/>
        <w:jc w:val="both"/>
        <w:rPr>
          <w:rFonts w:ascii="Palatino Linotype" w:hAnsi="Palatino Linotype"/>
          <w:szCs w:val="26"/>
          <w:lang w:val="nl-NL"/>
        </w:rPr>
      </w:pPr>
      <w:r w:rsidRPr="00D8155E">
        <w:rPr>
          <w:rFonts w:ascii="Palatino Linotype" w:hAnsi="Palatino Linotype"/>
          <w:szCs w:val="26"/>
          <w:lang w:val="nl-NL"/>
        </w:rPr>
        <w:t>Xét nâng lương trước niên hạn cho 5% CNV-NLĐ đối với những người có thành tích nổi trội, năng động, sáng tạo, có đóng góp nhiều trong công tác sản xuất kinh doanh, đem lại hiệu quả tốt hơn cho Công ty.</w:t>
      </w:r>
    </w:p>
    <w:p w14:paraId="5D45A6E4" w14:textId="1FAFC7BE" w:rsidR="001B60AD" w:rsidRPr="00D8155E" w:rsidRDefault="001B60AD" w:rsidP="005C7B98">
      <w:pPr>
        <w:pStyle w:val="Header"/>
        <w:numPr>
          <w:ilvl w:val="0"/>
          <w:numId w:val="8"/>
        </w:numPr>
        <w:tabs>
          <w:tab w:val="clear" w:pos="4320"/>
          <w:tab w:val="clear" w:pos="8640"/>
        </w:tabs>
        <w:spacing w:before="120"/>
        <w:ind w:left="1134" w:hanging="567"/>
        <w:jc w:val="both"/>
        <w:rPr>
          <w:rFonts w:ascii="Palatino Linotype" w:hAnsi="Palatino Linotype"/>
          <w:szCs w:val="26"/>
          <w:lang w:val="nl-NL"/>
        </w:rPr>
      </w:pPr>
      <w:r w:rsidRPr="00D8155E">
        <w:rPr>
          <w:rFonts w:ascii="Palatino Linotype" w:hAnsi="Palatino Linotype"/>
          <w:szCs w:val="26"/>
          <w:lang w:val="nl-NL"/>
        </w:rPr>
        <w:t xml:space="preserve">Ký hợp đồng lao động cho tất cả </w:t>
      </w:r>
      <w:r w:rsidR="00AC4F2C" w:rsidRPr="00D8155E">
        <w:rPr>
          <w:rFonts w:ascii="Palatino Linotype" w:hAnsi="Palatino Linotype"/>
          <w:szCs w:val="26"/>
          <w:lang w:val="nl-NL"/>
        </w:rPr>
        <w:t>CNV-NLĐ</w:t>
      </w:r>
      <w:r w:rsidRPr="00D8155E">
        <w:rPr>
          <w:rFonts w:ascii="Palatino Linotype" w:hAnsi="Palatino Linotype"/>
          <w:szCs w:val="26"/>
          <w:lang w:val="nl-NL"/>
        </w:rPr>
        <w:t xml:space="preserve"> Công ty theo đúng qui định.</w:t>
      </w:r>
    </w:p>
    <w:p w14:paraId="542068EC" w14:textId="358E9266" w:rsidR="001B60AD" w:rsidRPr="00D8155E" w:rsidRDefault="001B60AD" w:rsidP="005C7B98">
      <w:pPr>
        <w:pStyle w:val="Header"/>
        <w:numPr>
          <w:ilvl w:val="0"/>
          <w:numId w:val="8"/>
        </w:numPr>
        <w:tabs>
          <w:tab w:val="clear" w:pos="4320"/>
          <w:tab w:val="clear" w:pos="8640"/>
        </w:tabs>
        <w:spacing w:before="120"/>
        <w:ind w:left="1134" w:hanging="567"/>
        <w:jc w:val="both"/>
        <w:rPr>
          <w:rFonts w:ascii="Palatino Linotype" w:hAnsi="Palatino Linotype"/>
          <w:szCs w:val="26"/>
          <w:lang w:val="nl-NL"/>
        </w:rPr>
      </w:pPr>
      <w:r w:rsidRPr="00D8155E">
        <w:rPr>
          <w:rFonts w:ascii="Palatino Linotype" w:hAnsi="Palatino Linotype"/>
          <w:szCs w:val="26"/>
          <w:lang w:val="nl-NL"/>
        </w:rPr>
        <w:t>Kết nạp công đoàn cho CNV</w:t>
      </w:r>
      <w:r w:rsidR="00AC4F2C" w:rsidRPr="00D8155E">
        <w:rPr>
          <w:rFonts w:ascii="Palatino Linotype" w:hAnsi="Palatino Linotype"/>
          <w:szCs w:val="26"/>
          <w:lang w:val="nl-NL"/>
        </w:rPr>
        <w:t>-</w:t>
      </w:r>
      <w:r w:rsidR="00163F81" w:rsidRPr="00D8155E">
        <w:rPr>
          <w:rFonts w:ascii="Palatino Linotype" w:hAnsi="Palatino Linotype"/>
          <w:szCs w:val="26"/>
          <w:lang w:val="nl-NL"/>
        </w:rPr>
        <w:t>NLĐ</w:t>
      </w:r>
      <w:r w:rsidRPr="00D8155E">
        <w:rPr>
          <w:rFonts w:ascii="Palatino Linotype" w:hAnsi="Palatino Linotype"/>
          <w:szCs w:val="26"/>
          <w:lang w:val="nl-NL"/>
        </w:rPr>
        <w:t xml:space="preserve"> làm việc tại Công ty sau khi ký HĐLĐ chính thức.</w:t>
      </w:r>
    </w:p>
    <w:p w14:paraId="7A65F561" w14:textId="39932CBF" w:rsidR="001B60AD" w:rsidRPr="00D8155E" w:rsidRDefault="001B60AD" w:rsidP="005C7B98">
      <w:pPr>
        <w:pStyle w:val="Header"/>
        <w:numPr>
          <w:ilvl w:val="0"/>
          <w:numId w:val="8"/>
        </w:numPr>
        <w:tabs>
          <w:tab w:val="clear" w:pos="4320"/>
          <w:tab w:val="clear" w:pos="8640"/>
        </w:tabs>
        <w:spacing w:before="120"/>
        <w:ind w:left="1134" w:hanging="567"/>
        <w:jc w:val="both"/>
        <w:rPr>
          <w:rFonts w:ascii="Palatino Linotype" w:hAnsi="Palatino Linotype"/>
          <w:i/>
          <w:szCs w:val="26"/>
          <w:lang w:val="nl-NL"/>
        </w:rPr>
      </w:pPr>
      <w:r w:rsidRPr="00D8155E">
        <w:rPr>
          <w:rFonts w:ascii="Palatino Linotype" w:hAnsi="Palatino Linotype"/>
          <w:szCs w:val="26"/>
          <w:lang w:val="nl-NL"/>
        </w:rPr>
        <w:t xml:space="preserve">Tổ chức cho </w:t>
      </w:r>
      <w:r w:rsidRPr="00D8155E">
        <w:rPr>
          <w:rFonts w:ascii="Palatino Linotype" w:hAnsi="Palatino Linotype"/>
          <w:szCs w:val="26"/>
          <w:lang w:val="vi-VN"/>
        </w:rPr>
        <w:t xml:space="preserve">100% </w:t>
      </w:r>
      <w:r w:rsidRPr="00D8155E">
        <w:rPr>
          <w:rFonts w:ascii="Palatino Linotype" w:hAnsi="Palatino Linotype"/>
          <w:szCs w:val="26"/>
          <w:lang w:val="nl-NL"/>
        </w:rPr>
        <w:t xml:space="preserve">CNV-NLĐ đi tham quan </w:t>
      </w:r>
      <w:r w:rsidR="00E86CBC" w:rsidRPr="00D8155E">
        <w:rPr>
          <w:rFonts w:ascii="Palatino Linotype" w:hAnsi="Palatino Linotype"/>
          <w:szCs w:val="26"/>
          <w:lang w:val="nl-NL"/>
        </w:rPr>
        <w:t xml:space="preserve">du lịch </w:t>
      </w:r>
      <w:r w:rsidRPr="00D8155E">
        <w:rPr>
          <w:rFonts w:ascii="Palatino Linotype" w:hAnsi="Palatino Linotype"/>
          <w:szCs w:val="26"/>
          <w:lang w:val="nl-NL"/>
        </w:rPr>
        <w:t>hoặc thanh toán bằng tiền mặt</w:t>
      </w:r>
      <w:r w:rsidRPr="00D8155E">
        <w:rPr>
          <w:rFonts w:ascii="Palatino Linotype" w:hAnsi="Palatino Linotype"/>
          <w:szCs w:val="26"/>
          <w:lang w:val="vi-VN"/>
        </w:rPr>
        <w:t xml:space="preserve">, </w:t>
      </w:r>
      <w:r w:rsidRPr="00D8155E">
        <w:rPr>
          <w:rFonts w:ascii="Palatino Linotype" w:hAnsi="Palatino Linotype"/>
          <w:szCs w:val="26"/>
          <w:lang w:val="nl-NL"/>
        </w:rPr>
        <w:t>kinh phí do Công ty tài trợ</w:t>
      </w:r>
      <w:r w:rsidRPr="00D8155E">
        <w:rPr>
          <w:rFonts w:ascii="Palatino Linotype" w:hAnsi="Palatino Linotype"/>
          <w:i/>
          <w:szCs w:val="26"/>
          <w:lang w:val="nl-NL"/>
        </w:rPr>
        <w:t>.</w:t>
      </w:r>
    </w:p>
    <w:p w14:paraId="34838DAA" w14:textId="5E285F1F" w:rsidR="001B60AD" w:rsidRPr="00D8155E" w:rsidRDefault="001B60AD" w:rsidP="005C7B98">
      <w:pPr>
        <w:pStyle w:val="Header"/>
        <w:numPr>
          <w:ilvl w:val="0"/>
          <w:numId w:val="8"/>
        </w:numPr>
        <w:tabs>
          <w:tab w:val="clear" w:pos="4320"/>
          <w:tab w:val="clear" w:pos="8640"/>
        </w:tabs>
        <w:spacing w:before="120"/>
        <w:ind w:left="1134" w:hanging="567"/>
        <w:jc w:val="both"/>
        <w:rPr>
          <w:rFonts w:ascii="Palatino Linotype" w:hAnsi="Palatino Linotype"/>
          <w:szCs w:val="26"/>
          <w:lang w:val="nl-NL"/>
        </w:rPr>
      </w:pPr>
      <w:r w:rsidRPr="00D8155E">
        <w:rPr>
          <w:rFonts w:ascii="Palatino Linotype" w:hAnsi="Palatino Linotype"/>
          <w:szCs w:val="26"/>
          <w:lang w:val="nl-NL"/>
        </w:rPr>
        <w:t>Tổ chức khám sức khỏe định kỳ</w:t>
      </w:r>
      <w:r w:rsidR="00B551E8" w:rsidRPr="00D8155E">
        <w:rPr>
          <w:rFonts w:ascii="Palatino Linotype" w:hAnsi="Palatino Linotype"/>
          <w:szCs w:val="26"/>
          <w:lang w:val="nl-NL"/>
        </w:rPr>
        <w:t>, mua bảo</w:t>
      </w:r>
      <w:r w:rsidR="00D13971" w:rsidRPr="00D8155E">
        <w:rPr>
          <w:rFonts w:ascii="Palatino Linotype" w:hAnsi="Palatino Linotype"/>
          <w:szCs w:val="26"/>
          <w:lang w:val="nl-NL"/>
        </w:rPr>
        <w:t xml:space="preserve"> </w:t>
      </w:r>
      <w:r w:rsidR="00B551E8" w:rsidRPr="00D8155E">
        <w:rPr>
          <w:rFonts w:ascii="Palatino Linotype" w:hAnsi="Palatino Linotype"/>
          <w:szCs w:val="26"/>
          <w:lang w:val="nl-NL"/>
        </w:rPr>
        <w:t>hiểm sức khỏe và bảo hiểm nhân thọ</w:t>
      </w:r>
      <w:r w:rsidRPr="00D8155E">
        <w:rPr>
          <w:rFonts w:ascii="Palatino Linotype" w:hAnsi="Palatino Linotype"/>
          <w:szCs w:val="26"/>
          <w:lang w:val="nl-NL"/>
        </w:rPr>
        <w:t xml:space="preserve"> cho tất cả CNVC-NLĐ.</w:t>
      </w:r>
    </w:p>
    <w:p w14:paraId="35DE7D50" w14:textId="4DD609E5" w:rsidR="001B60AD" w:rsidRPr="00D8155E" w:rsidRDefault="001B60AD" w:rsidP="005C7B98">
      <w:pPr>
        <w:pStyle w:val="Header"/>
        <w:numPr>
          <w:ilvl w:val="0"/>
          <w:numId w:val="8"/>
        </w:numPr>
        <w:tabs>
          <w:tab w:val="clear" w:pos="4320"/>
          <w:tab w:val="clear" w:pos="8640"/>
        </w:tabs>
        <w:spacing w:before="120"/>
        <w:ind w:left="1134" w:hanging="567"/>
        <w:jc w:val="both"/>
        <w:rPr>
          <w:rFonts w:ascii="Palatino Linotype" w:hAnsi="Palatino Linotype"/>
          <w:szCs w:val="26"/>
          <w:lang w:val="nl-NL"/>
        </w:rPr>
      </w:pPr>
      <w:r w:rsidRPr="00D8155E">
        <w:rPr>
          <w:rFonts w:ascii="Palatino Linotype" w:hAnsi="Palatino Linotype"/>
          <w:szCs w:val="26"/>
          <w:lang w:val="nl-NL"/>
        </w:rPr>
        <w:t xml:space="preserve">Tổ chức các giải thi đấu TDTT kỷ niệm các ngày lễ lớn cũng như hưởng ứng các đợt phát động phong trào thi đua để động viên tinh thần CNVC-NLĐ. </w:t>
      </w:r>
    </w:p>
    <w:p w14:paraId="337A35A3" w14:textId="274663AB" w:rsidR="001B60AD" w:rsidRPr="00D8155E" w:rsidRDefault="001B60AD" w:rsidP="005C7B98">
      <w:pPr>
        <w:pStyle w:val="Header"/>
        <w:numPr>
          <w:ilvl w:val="0"/>
          <w:numId w:val="8"/>
        </w:numPr>
        <w:tabs>
          <w:tab w:val="clear" w:pos="4320"/>
          <w:tab w:val="clear" w:pos="8640"/>
        </w:tabs>
        <w:spacing w:before="120"/>
        <w:ind w:left="1134" w:hanging="567"/>
        <w:jc w:val="both"/>
        <w:rPr>
          <w:rFonts w:ascii="Palatino Linotype" w:hAnsi="Palatino Linotype"/>
          <w:szCs w:val="26"/>
          <w:lang w:val="nl-NL"/>
        </w:rPr>
      </w:pPr>
      <w:r w:rsidRPr="00D8155E">
        <w:rPr>
          <w:rFonts w:ascii="Palatino Linotype" w:hAnsi="Palatino Linotype"/>
          <w:szCs w:val="26"/>
          <w:lang w:val="nl-NL"/>
        </w:rPr>
        <w:t>Tham gia đầy đủ các hội thi, hội thao, hội diễn do Tổng Công ty tổ chức.</w:t>
      </w:r>
    </w:p>
    <w:p w14:paraId="7268844E" w14:textId="77777777" w:rsidR="001B60AD" w:rsidRPr="00D8155E" w:rsidRDefault="001B60AD">
      <w:pPr>
        <w:pStyle w:val="Header"/>
        <w:tabs>
          <w:tab w:val="clear" w:pos="4320"/>
          <w:tab w:val="clear" w:pos="8640"/>
        </w:tabs>
        <w:ind w:left="748" w:firstLine="374"/>
        <w:jc w:val="both"/>
        <w:rPr>
          <w:rFonts w:ascii="Palatino Linotype" w:hAnsi="Palatino Linotype"/>
          <w:szCs w:val="26"/>
          <w:lang w:val="nl-NL"/>
        </w:rPr>
      </w:pPr>
    </w:p>
    <w:p w14:paraId="2EA8993A" w14:textId="062DF92B" w:rsidR="001B60AD" w:rsidRPr="00D8155E" w:rsidRDefault="001B60AD" w:rsidP="004F1653">
      <w:pPr>
        <w:pStyle w:val="Header"/>
        <w:tabs>
          <w:tab w:val="clear" w:pos="4320"/>
          <w:tab w:val="clear" w:pos="8640"/>
        </w:tabs>
        <w:spacing w:line="276" w:lineRule="auto"/>
        <w:ind w:left="540" w:firstLine="582"/>
        <w:jc w:val="both"/>
        <w:rPr>
          <w:rFonts w:ascii="Palatino Linotype" w:hAnsi="Palatino Linotype"/>
          <w:szCs w:val="26"/>
          <w:lang w:val="nl-NL"/>
        </w:rPr>
      </w:pPr>
      <w:r w:rsidRPr="00D8155E">
        <w:rPr>
          <w:rFonts w:ascii="Palatino Linotype" w:hAnsi="Palatino Linotype"/>
          <w:szCs w:val="26"/>
          <w:lang w:val="nl-NL"/>
        </w:rPr>
        <w:t xml:space="preserve">Trên đây là báo cáo kết quả thực hiện thỏa ước lao động tập thể năm </w:t>
      </w:r>
      <w:r w:rsidR="00C355A3" w:rsidRPr="00D8155E">
        <w:rPr>
          <w:rFonts w:ascii="Palatino Linotype" w:hAnsi="Palatino Linotype"/>
          <w:szCs w:val="26"/>
          <w:lang w:val="nl-NL"/>
        </w:rPr>
        <w:t>202</w:t>
      </w:r>
      <w:r w:rsidR="00D8155E" w:rsidRPr="00D8155E">
        <w:rPr>
          <w:rFonts w:ascii="Palatino Linotype" w:hAnsi="Palatino Linotype"/>
          <w:szCs w:val="26"/>
          <w:lang w:val="nl-NL"/>
        </w:rPr>
        <w:t>4</w:t>
      </w:r>
      <w:r w:rsidRPr="00D8155E">
        <w:rPr>
          <w:rFonts w:ascii="Palatino Linotype" w:hAnsi="Palatino Linotype"/>
          <w:szCs w:val="26"/>
          <w:lang w:val="nl-NL"/>
        </w:rPr>
        <w:t xml:space="preserve"> và phương hướng thực hiện năm 202</w:t>
      </w:r>
      <w:r w:rsidR="00D8155E" w:rsidRPr="00D8155E">
        <w:rPr>
          <w:rFonts w:ascii="Palatino Linotype" w:hAnsi="Palatino Linotype"/>
          <w:szCs w:val="26"/>
          <w:lang w:val="nl-NL"/>
        </w:rPr>
        <w:t>5</w:t>
      </w:r>
      <w:r w:rsidRPr="00D8155E">
        <w:rPr>
          <w:rFonts w:ascii="Palatino Linotype" w:hAnsi="Palatino Linotype"/>
          <w:szCs w:val="26"/>
          <w:lang w:val="nl-NL"/>
        </w:rPr>
        <w:t>, rất mong các đại biểu đóng góp để BCH Công đoàn tham mưu cho lãnh đạo đơn vị thực hiện tốt hơn cho CNVC-NLĐ Công ty.</w:t>
      </w:r>
    </w:p>
    <w:p w14:paraId="150B0756" w14:textId="77777777" w:rsidR="001B60AD" w:rsidRPr="00083FC1" w:rsidRDefault="001B60AD">
      <w:pPr>
        <w:pStyle w:val="Header"/>
        <w:tabs>
          <w:tab w:val="clear" w:pos="4320"/>
          <w:tab w:val="clear" w:pos="8640"/>
        </w:tabs>
        <w:ind w:left="540" w:firstLine="582"/>
        <w:jc w:val="both"/>
        <w:rPr>
          <w:rFonts w:ascii="Times New Roman" w:hAnsi="Times New Roman"/>
          <w:szCs w:val="26"/>
          <w:lang w:val="nl-NL"/>
        </w:rPr>
      </w:pPr>
      <w:r w:rsidRPr="00083FC1">
        <w:rPr>
          <w:rFonts w:ascii="Times New Roman" w:hAnsi="Times New Roman"/>
          <w:szCs w:val="26"/>
          <w:lang w:val="nl-NL"/>
        </w:rPr>
        <w:t xml:space="preserve">  </w:t>
      </w:r>
    </w:p>
    <w:p w14:paraId="23BEF3AE" w14:textId="77777777" w:rsidR="001B60AD" w:rsidRPr="00083FC1" w:rsidRDefault="001B60AD">
      <w:pPr>
        <w:pStyle w:val="Header"/>
        <w:tabs>
          <w:tab w:val="clear" w:pos="4320"/>
          <w:tab w:val="clear" w:pos="8640"/>
        </w:tabs>
        <w:ind w:left="748" w:firstLine="374"/>
        <w:jc w:val="both"/>
        <w:rPr>
          <w:rFonts w:ascii="Times New Roman" w:hAnsi="Times New Roman"/>
          <w:b/>
          <w:szCs w:val="26"/>
        </w:rPr>
      </w:pPr>
      <w:r w:rsidRPr="00083FC1">
        <w:rPr>
          <w:rFonts w:ascii="Times New Roman" w:hAnsi="Times New Roman"/>
          <w:b/>
          <w:szCs w:val="26"/>
          <w:lang w:val="nl-NL"/>
        </w:rPr>
        <w:t xml:space="preserve">                                                                      </w:t>
      </w:r>
      <w:r w:rsidRPr="00083FC1">
        <w:rPr>
          <w:rFonts w:ascii="Times New Roman" w:hAnsi="Times New Roman"/>
          <w:b/>
          <w:szCs w:val="26"/>
        </w:rPr>
        <w:t>TM. BCH CÔNG ĐOÀN</w:t>
      </w:r>
    </w:p>
    <w:p w14:paraId="6F9720A4" w14:textId="77777777" w:rsidR="001B60AD" w:rsidRPr="00083FC1" w:rsidRDefault="001B60AD">
      <w:pPr>
        <w:pStyle w:val="Header"/>
        <w:tabs>
          <w:tab w:val="clear" w:pos="4320"/>
          <w:tab w:val="clear" w:pos="8640"/>
        </w:tabs>
        <w:ind w:left="748" w:firstLine="374"/>
        <w:jc w:val="both"/>
        <w:rPr>
          <w:rFonts w:ascii="Times New Roman" w:hAnsi="Times New Roman"/>
          <w:b/>
          <w:szCs w:val="26"/>
        </w:rPr>
      </w:pPr>
      <w:r w:rsidRPr="00083FC1">
        <w:rPr>
          <w:rFonts w:ascii="Times New Roman" w:hAnsi="Times New Roman"/>
          <w:b/>
          <w:szCs w:val="26"/>
        </w:rPr>
        <w:t xml:space="preserve">                                                                                 CHỦ TỊCH</w:t>
      </w:r>
    </w:p>
    <w:p w14:paraId="13CC29E5" w14:textId="77777777" w:rsidR="001B60AD" w:rsidRPr="00083FC1" w:rsidRDefault="001B60AD">
      <w:pPr>
        <w:pStyle w:val="Header"/>
        <w:tabs>
          <w:tab w:val="clear" w:pos="4320"/>
          <w:tab w:val="clear" w:pos="8640"/>
          <w:tab w:val="left" w:pos="7605"/>
        </w:tabs>
        <w:ind w:left="748" w:firstLine="374"/>
        <w:jc w:val="both"/>
        <w:rPr>
          <w:rFonts w:ascii="Times New Roman" w:hAnsi="Times New Roman"/>
          <w:b/>
          <w:szCs w:val="26"/>
        </w:rPr>
      </w:pPr>
      <w:r w:rsidRPr="00083FC1">
        <w:rPr>
          <w:rFonts w:ascii="Times New Roman" w:hAnsi="Times New Roman"/>
          <w:b/>
          <w:szCs w:val="26"/>
        </w:rPr>
        <w:tab/>
      </w:r>
    </w:p>
    <w:p w14:paraId="1A6FE27A" w14:textId="77777777" w:rsidR="001B60AD" w:rsidRPr="00083FC1" w:rsidRDefault="001B60AD">
      <w:pPr>
        <w:pStyle w:val="Header"/>
        <w:tabs>
          <w:tab w:val="clear" w:pos="4320"/>
          <w:tab w:val="clear" w:pos="8640"/>
        </w:tabs>
        <w:ind w:left="748" w:firstLine="374"/>
        <w:jc w:val="both"/>
        <w:rPr>
          <w:rFonts w:ascii="Times New Roman" w:hAnsi="Times New Roman"/>
          <w:b/>
          <w:szCs w:val="26"/>
        </w:rPr>
      </w:pPr>
    </w:p>
    <w:p w14:paraId="51502335" w14:textId="77777777" w:rsidR="001B60AD" w:rsidRPr="00083FC1" w:rsidRDefault="001B60AD">
      <w:pPr>
        <w:pStyle w:val="Header"/>
        <w:tabs>
          <w:tab w:val="clear" w:pos="4320"/>
          <w:tab w:val="clear" w:pos="8640"/>
        </w:tabs>
        <w:ind w:left="748" w:firstLine="374"/>
        <w:jc w:val="both"/>
        <w:rPr>
          <w:rFonts w:ascii="Times New Roman" w:hAnsi="Times New Roman"/>
          <w:b/>
          <w:szCs w:val="26"/>
        </w:rPr>
      </w:pPr>
    </w:p>
    <w:p w14:paraId="0A638DA3" w14:textId="77777777" w:rsidR="001B60AD" w:rsidRPr="00083FC1" w:rsidRDefault="001B60AD">
      <w:pPr>
        <w:pStyle w:val="Header"/>
        <w:tabs>
          <w:tab w:val="clear" w:pos="4320"/>
          <w:tab w:val="clear" w:pos="8640"/>
        </w:tabs>
        <w:ind w:left="748" w:firstLine="374"/>
        <w:jc w:val="both"/>
        <w:rPr>
          <w:rFonts w:ascii="Times New Roman" w:hAnsi="Times New Roman"/>
          <w:b/>
          <w:szCs w:val="26"/>
        </w:rPr>
      </w:pPr>
    </w:p>
    <w:p w14:paraId="283D507A" w14:textId="45010A3C" w:rsidR="001B60AD" w:rsidRPr="00083FC1" w:rsidRDefault="001B60AD">
      <w:pPr>
        <w:ind w:left="5760"/>
        <w:rPr>
          <w:rFonts w:ascii="Times New Roman" w:hAnsi="Times New Roman"/>
          <w:b/>
          <w:i/>
          <w:sz w:val="26"/>
        </w:rPr>
      </w:pPr>
      <w:r w:rsidRPr="00083FC1">
        <w:rPr>
          <w:rFonts w:ascii="Times New Roman" w:hAnsi="Times New Roman"/>
          <w:b/>
          <w:i/>
          <w:sz w:val="26"/>
          <w:lang w:val="vi-VN"/>
        </w:rPr>
        <w:t xml:space="preserve">  </w:t>
      </w:r>
      <w:r w:rsidRPr="00083FC1">
        <w:rPr>
          <w:rFonts w:ascii="Times New Roman" w:hAnsi="Times New Roman"/>
          <w:b/>
          <w:i/>
          <w:sz w:val="26"/>
        </w:rPr>
        <w:t xml:space="preserve">   </w:t>
      </w:r>
      <w:r w:rsidR="00592956" w:rsidRPr="00083FC1">
        <w:rPr>
          <w:rFonts w:ascii="Times New Roman" w:hAnsi="Times New Roman"/>
          <w:b/>
          <w:i/>
          <w:sz w:val="26"/>
        </w:rPr>
        <w:t>Nguyễn Thanh Tâm</w:t>
      </w:r>
    </w:p>
    <w:sectPr w:rsidR="001B60AD" w:rsidRPr="00083FC1" w:rsidSect="005C7B98">
      <w:headerReference w:type="even" r:id="rId7"/>
      <w:headerReference w:type="default" r:id="rId8"/>
      <w:footerReference w:type="even" r:id="rId9"/>
      <w:footerReference w:type="default" r:id="rId10"/>
      <w:type w:val="continuous"/>
      <w:pgSz w:w="11907" w:h="16840" w:code="9"/>
      <w:pgMar w:top="810" w:right="927" w:bottom="426" w:left="900" w:header="0" w:footer="0" w:gutter="0"/>
      <w:pgNumType w:start="1"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FBC2D" w14:textId="77777777" w:rsidR="0025403F" w:rsidRDefault="0025403F">
      <w:r>
        <w:separator/>
      </w:r>
    </w:p>
  </w:endnote>
  <w:endnote w:type="continuationSeparator" w:id="0">
    <w:p w14:paraId="017BA22E" w14:textId="77777777" w:rsidR="0025403F" w:rsidRDefault="0025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wis721 LtEx BT">
    <w:panose1 w:val="020B0505020202020204"/>
    <w:charset w:val="00"/>
    <w:family w:val="swiss"/>
    <w:pitch w:val="variable"/>
    <w:sig w:usb0="00000087" w:usb1="00000000" w:usb2="00000000" w:usb3="00000000" w:csb0="0000001B"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1230E" w14:textId="77777777" w:rsidR="001B60AD" w:rsidRDefault="001B60AD">
    <w:pPr>
      <w:pStyle w:val="Footer"/>
      <w:framePr w:wrap="around" w:vAnchor="text" w:hAnchor="margin" w:y="1"/>
      <w:rPr>
        <w:rStyle w:val="PageNumber"/>
      </w:rPr>
    </w:pPr>
    <w:r>
      <w:fldChar w:fldCharType="begin"/>
    </w:r>
    <w:r>
      <w:rPr>
        <w:rStyle w:val="PageNumber"/>
      </w:rPr>
      <w:instrText xml:space="preserve">PAGE  </w:instrText>
    </w:r>
    <w:r>
      <w:fldChar w:fldCharType="end"/>
    </w:r>
  </w:p>
  <w:p w14:paraId="260A92A0" w14:textId="77777777" w:rsidR="001B60AD" w:rsidRDefault="001B60A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4CF7" w14:textId="19C69850" w:rsidR="001B60AD" w:rsidRDefault="001B60AD">
    <w:pPr>
      <w:pStyle w:val="Footer"/>
      <w:framePr w:w="9722" w:wrap="around" w:vAnchor="text" w:hAnchor="page" w:x="1123" w:y="-325"/>
      <w:jc w:val="right"/>
      <w:rPr>
        <w:rStyle w:val="PageNumber"/>
      </w:rPr>
    </w:pPr>
    <w:r>
      <w:fldChar w:fldCharType="begin"/>
    </w:r>
    <w:r>
      <w:rPr>
        <w:rStyle w:val="PageNumber"/>
      </w:rPr>
      <w:instrText xml:space="preserve">PAGE  </w:instrText>
    </w:r>
    <w:r>
      <w:fldChar w:fldCharType="separate"/>
    </w:r>
    <w:r w:rsidR="00BC1CB7">
      <w:rPr>
        <w:rStyle w:val="PageNumber"/>
        <w:noProof/>
      </w:rPr>
      <w:t>7</w:t>
    </w:r>
    <w:r>
      <w:fldChar w:fldCharType="end"/>
    </w:r>
  </w:p>
  <w:p w14:paraId="11C54652" w14:textId="77777777" w:rsidR="001B60AD" w:rsidRDefault="001B60AD">
    <w:pPr>
      <w:pStyle w:val="Footer"/>
      <w:framePr w:wrap="around" w:vAnchor="text" w:hAnchor="margin" w:xAlign="right" w:y="1"/>
      <w:ind w:right="360" w:firstLine="360"/>
      <w:rPr>
        <w:rStyle w:val="PageNumber"/>
      </w:rPr>
    </w:pPr>
  </w:p>
  <w:p w14:paraId="5827802B" w14:textId="77777777" w:rsidR="001B60AD" w:rsidRDefault="001B60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6753E" w14:textId="77777777" w:rsidR="0025403F" w:rsidRDefault="0025403F">
      <w:r>
        <w:separator/>
      </w:r>
    </w:p>
  </w:footnote>
  <w:footnote w:type="continuationSeparator" w:id="0">
    <w:p w14:paraId="7F2A1950" w14:textId="77777777" w:rsidR="0025403F" w:rsidRDefault="00254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6D980" w14:textId="77777777" w:rsidR="001B60AD" w:rsidRDefault="001B60AD">
    <w:pPr>
      <w:pStyle w:val="Header"/>
      <w:framePr w:wrap="around" w:vAnchor="text" w:hAnchor="margin" w:xAlign="right" w:y="1"/>
      <w:rPr>
        <w:rStyle w:val="PageNumber"/>
      </w:rPr>
    </w:pPr>
    <w:r>
      <w:fldChar w:fldCharType="begin"/>
    </w:r>
    <w:r>
      <w:rPr>
        <w:rStyle w:val="PageNumber"/>
      </w:rPr>
      <w:instrText xml:space="preserve">PAGE  </w:instrText>
    </w:r>
    <w:r>
      <w:fldChar w:fldCharType="end"/>
    </w:r>
  </w:p>
  <w:p w14:paraId="7AA2BD91" w14:textId="77777777" w:rsidR="001B60AD" w:rsidRDefault="001B60A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72FB2" w14:textId="77777777" w:rsidR="001B60AD" w:rsidRDefault="001B60A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00AD"/>
    <w:multiLevelType w:val="hybridMultilevel"/>
    <w:tmpl w:val="1138EBC2"/>
    <w:lvl w:ilvl="0" w:tplc="4EC8E83C">
      <w:start w:val="1"/>
      <w:numFmt w:val="bullet"/>
      <w:lvlText w:val=""/>
      <w:lvlJc w:val="left"/>
      <w:pPr>
        <w:ind w:left="1683" w:hanging="360"/>
      </w:pPr>
      <w:rPr>
        <w:rFonts w:ascii="Symbol" w:hAnsi="Symbol" w:hint="default"/>
      </w:rPr>
    </w:lvl>
    <w:lvl w:ilvl="1" w:tplc="04090003" w:tentative="1">
      <w:start w:val="1"/>
      <w:numFmt w:val="bullet"/>
      <w:lvlText w:val="o"/>
      <w:lvlJc w:val="left"/>
      <w:pPr>
        <w:ind w:left="2403" w:hanging="360"/>
      </w:pPr>
      <w:rPr>
        <w:rFonts w:ascii="Courier New" w:hAnsi="Courier New" w:cs="Courier New" w:hint="default"/>
      </w:rPr>
    </w:lvl>
    <w:lvl w:ilvl="2" w:tplc="04090005" w:tentative="1">
      <w:start w:val="1"/>
      <w:numFmt w:val="bullet"/>
      <w:lvlText w:val=""/>
      <w:lvlJc w:val="left"/>
      <w:pPr>
        <w:ind w:left="3123" w:hanging="360"/>
      </w:pPr>
      <w:rPr>
        <w:rFonts w:ascii="Wingdings" w:hAnsi="Wingdings" w:hint="default"/>
      </w:rPr>
    </w:lvl>
    <w:lvl w:ilvl="3" w:tplc="04090001" w:tentative="1">
      <w:start w:val="1"/>
      <w:numFmt w:val="bullet"/>
      <w:lvlText w:val=""/>
      <w:lvlJc w:val="left"/>
      <w:pPr>
        <w:ind w:left="3843" w:hanging="360"/>
      </w:pPr>
      <w:rPr>
        <w:rFonts w:ascii="Symbol" w:hAnsi="Symbol" w:hint="default"/>
      </w:rPr>
    </w:lvl>
    <w:lvl w:ilvl="4" w:tplc="04090003" w:tentative="1">
      <w:start w:val="1"/>
      <w:numFmt w:val="bullet"/>
      <w:lvlText w:val="o"/>
      <w:lvlJc w:val="left"/>
      <w:pPr>
        <w:ind w:left="4563" w:hanging="360"/>
      </w:pPr>
      <w:rPr>
        <w:rFonts w:ascii="Courier New" w:hAnsi="Courier New" w:cs="Courier New" w:hint="default"/>
      </w:rPr>
    </w:lvl>
    <w:lvl w:ilvl="5" w:tplc="04090005" w:tentative="1">
      <w:start w:val="1"/>
      <w:numFmt w:val="bullet"/>
      <w:lvlText w:val=""/>
      <w:lvlJc w:val="left"/>
      <w:pPr>
        <w:ind w:left="5283" w:hanging="360"/>
      </w:pPr>
      <w:rPr>
        <w:rFonts w:ascii="Wingdings" w:hAnsi="Wingdings" w:hint="default"/>
      </w:rPr>
    </w:lvl>
    <w:lvl w:ilvl="6" w:tplc="04090001" w:tentative="1">
      <w:start w:val="1"/>
      <w:numFmt w:val="bullet"/>
      <w:lvlText w:val=""/>
      <w:lvlJc w:val="left"/>
      <w:pPr>
        <w:ind w:left="6003" w:hanging="360"/>
      </w:pPr>
      <w:rPr>
        <w:rFonts w:ascii="Symbol" w:hAnsi="Symbol" w:hint="default"/>
      </w:rPr>
    </w:lvl>
    <w:lvl w:ilvl="7" w:tplc="04090003" w:tentative="1">
      <w:start w:val="1"/>
      <w:numFmt w:val="bullet"/>
      <w:lvlText w:val="o"/>
      <w:lvlJc w:val="left"/>
      <w:pPr>
        <w:ind w:left="6723" w:hanging="360"/>
      </w:pPr>
      <w:rPr>
        <w:rFonts w:ascii="Courier New" w:hAnsi="Courier New" w:cs="Courier New" w:hint="default"/>
      </w:rPr>
    </w:lvl>
    <w:lvl w:ilvl="8" w:tplc="04090005" w:tentative="1">
      <w:start w:val="1"/>
      <w:numFmt w:val="bullet"/>
      <w:lvlText w:val=""/>
      <w:lvlJc w:val="left"/>
      <w:pPr>
        <w:ind w:left="7443" w:hanging="360"/>
      </w:pPr>
      <w:rPr>
        <w:rFonts w:ascii="Wingdings" w:hAnsi="Wingdings" w:hint="default"/>
      </w:rPr>
    </w:lvl>
  </w:abstractNum>
  <w:abstractNum w:abstractNumId="1" w15:restartNumberingAfterBreak="0">
    <w:nsid w:val="12FC7EEF"/>
    <w:multiLevelType w:val="hybridMultilevel"/>
    <w:tmpl w:val="03C2647A"/>
    <w:lvl w:ilvl="0" w:tplc="4EC8E83C">
      <w:start w:val="1"/>
      <w:numFmt w:val="bullet"/>
      <w:lvlText w:val=""/>
      <w:lvlJc w:val="left"/>
      <w:pPr>
        <w:ind w:left="1890" w:hanging="360"/>
      </w:pPr>
      <w:rPr>
        <w:rFonts w:ascii="Symbol" w:hAnsi="Symbol" w:hint="default"/>
      </w:rPr>
    </w:lvl>
    <w:lvl w:ilvl="1" w:tplc="1320EF1C">
      <w:numFmt w:val="bullet"/>
      <w:lvlText w:val="-"/>
      <w:lvlJc w:val="left"/>
      <w:pPr>
        <w:ind w:left="2610" w:hanging="360"/>
      </w:pPr>
      <w:rPr>
        <w:rFonts w:ascii="Palatino Linotype" w:eastAsia="Times New Roman" w:hAnsi="Palatino Linotype" w:cs="Times New Roman"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19A50CE5"/>
    <w:multiLevelType w:val="hybridMultilevel"/>
    <w:tmpl w:val="A1D4AE28"/>
    <w:lvl w:ilvl="0" w:tplc="4EC8E83C">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 w15:restartNumberingAfterBreak="0">
    <w:nsid w:val="29456A1C"/>
    <w:multiLevelType w:val="hybridMultilevel"/>
    <w:tmpl w:val="E078ECB8"/>
    <w:lvl w:ilvl="0" w:tplc="4EC8E83C">
      <w:start w:val="1"/>
      <w:numFmt w:val="bullet"/>
      <w:lvlText w:val=""/>
      <w:lvlJc w:val="left"/>
      <w:pPr>
        <w:ind w:left="720" w:hanging="360"/>
      </w:pPr>
      <w:rPr>
        <w:rFonts w:ascii="Symbol" w:hAnsi="Symbol" w:hint="default"/>
      </w:rPr>
    </w:lvl>
    <w:lvl w:ilvl="1" w:tplc="FFC8688E">
      <w:numFmt w:val="bullet"/>
      <w:lvlText w:val="-"/>
      <w:lvlJc w:val="left"/>
      <w:pPr>
        <w:ind w:left="1440" w:hanging="360"/>
      </w:pPr>
      <w:rPr>
        <w:rFonts w:ascii="Palatino Linotype" w:eastAsia="Times New Roman" w:hAnsi="Palatino Linotyp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10E0"/>
    <w:multiLevelType w:val="hybridMultilevel"/>
    <w:tmpl w:val="31AA9D46"/>
    <w:lvl w:ilvl="0" w:tplc="4EC8E83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54D53FB0"/>
    <w:multiLevelType w:val="hybridMultilevel"/>
    <w:tmpl w:val="00BA303A"/>
    <w:lvl w:ilvl="0" w:tplc="4EC8E83C">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5EF06AB"/>
    <w:multiLevelType w:val="hybridMultilevel"/>
    <w:tmpl w:val="EDD0C8D8"/>
    <w:lvl w:ilvl="0" w:tplc="4EC8E8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F512F"/>
    <w:multiLevelType w:val="hybridMultilevel"/>
    <w:tmpl w:val="5F9AF5AC"/>
    <w:lvl w:ilvl="0" w:tplc="C616AEAC">
      <w:start w:val="1"/>
      <w:numFmt w:val="bullet"/>
      <w:lvlText w:val="+"/>
      <w:lvlJc w:val="left"/>
      <w:pPr>
        <w:ind w:left="1287" w:hanging="360"/>
      </w:pPr>
      <w:rPr>
        <w:rFonts w:ascii="Swis721 LtEx BT" w:hAnsi="Swis721 LtEx BT"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5AB75851"/>
    <w:multiLevelType w:val="hybridMultilevel"/>
    <w:tmpl w:val="E5E87418"/>
    <w:lvl w:ilvl="0" w:tplc="4EC8E83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8"/>
  </w:num>
  <w:num w:numId="3">
    <w:abstractNumId w:val="1"/>
  </w:num>
  <w:num w:numId="4">
    <w:abstractNumId w:val="0"/>
  </w:num>
  <w:num w:numId="5">
    <w:abstractNumId w:val="5"/>
  </w:num>
  <w:num w:numId="6">
    <w:abstractNumId w:val="2"/>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0C"/>
    <w:rsid w:val="000179ED"/>
    <w:rsid w:val="00025B5E"/>
    <w:rsid w:val="00030AE7"/>
    <w:rsid w:val="00031237"/>
    <w:rsid w:val="000324C2"/>
    <w:rsid w:val="00033DD2"/>
    <w:rsid w:val="0003679B"/>
    <w:rsid w:val="00036D09"/>
    <w:rsid w:val="00036E82"/>
    <w:rsid w:val="00052209"/>
    <w:rsid w:val="00061909"/>
    <w:rsid w:val="000664E9"/>
    <w:rsid w:val="00067281"/>
    <w:rsid w:val="00070B4B"/>
    <w:rsid w:val="0007142A"/>
    <w:rsid w:val="000739DA"/>
    <w:rsid w:val="00074191"/>
    <w:rsid w:val="00083131"/>
    <w:rsid w:val="00083FC1"/>
    <w:rsid w:val="00084C96"/>
    <w:rsid w:val="00087772"/>
    <w:rsid w:val="000A3B52"/>
    <w:rsid w:val="000A46EF"/>
    <w:rsid w:val="000A4B81"/>
    <w:rsid w:val="000B2D25"/>
    <w:rsid w:val="000B715B"/>
    <w:rsid w:val="000B74AF"/>
    <w:rsid w:val="000C3AA6"/>
    <w:rsid w:val="000C4EBF"/>
    <w:rsid w:val="000D0B90"/>
    <w:rsid w:val="000D3210"/>
    <w:rsid w:val="000D5EBB"/>
    <w:rsid w:val="000D6D7D"/>
    <w:rsid w:val="000E163D"/>
    <w:rsid w:val="000E1E43"/>
    <w:rsid w:val="000E541F"/>
    <w:rsid w:val="000F4FA4"/>
    <w:rsid w:val="000F7FA8"/>
    <w:rsid w:val="001043A6"/>
    <w:rsid w:val="00107739"/>
    <w:rsid w:val="0011027E"/>
    <w:rsid w:val="0011049C"/>
    <w:rsid w:val="00112566"/>
    <w:rsid w:val="00121ADC"/>
    <w:rsid w:val="00122B93"/>
    <w:rsid w:val="00122CAB"/>
    <w:rsid w:val="00122E62"/>
    <w:rsid w:val="001241F9"/>
    <w:rsid w:val="0012422B"/>
    <w:rsid w:val="001404B7"/>
    <w:rsid w:val="001406D4"/>
    <w:rsid w:val="00140B89"/>
    <w:rsid w:val="00141FF3"/>
    <w:rsid w:val="00143A9E"/>
    <w:rsid w:val="001456AC"/>
    <w:rsid w:val="00145E88"/>
    <w:rsid w:val="001464A7"/>
    <w:rsid w:val="00163663"/>
    <w:rsid w:val="00163F81"/>
    <w:rsid w:val="001663B4"/>
    <w:rsid w:val="0016682D"/>
    <w:rsid w:val="00170671"/>
    <w:rsid w:val="00170B4C"/>
    <w:rsid w:val="00181736"/>
    <w:rsid w:val="001821D3"/>
    <w:rsid w:val="00182BB8"/>
    <w:rsid w:val="00183955"/>
    <w:rsid w:val="001845D5"/>
    <w:rsid w:val="00186312"/>
    <w:rsid w:val="00191AA5"/>
    <w:rsid w:val="00193A42"/>
    <w:rsid w:val="001976D8"/>
    <w:rsid w:val="00197ABA"/>
    <w:rsid w:val="001A30E4"/>
    <w:rsid w:val="001A3426"/>
    <w:rsid w:val="001A772C"/>
    <w:rsid w:val="001A779E"/>
    <w:rsid w:val="001B60AD"/>
    <w:rsid w:val="001C0CA2"/>
    <w:rsid w:val="001D3EE2"/>
    <w:rsid w:val="001D7E04"/>
    <w:rsid w:val="001E1012"/>
    <w:rsid w:val="001E12D6"/>
    <w:rsid w:val="001E317C"/>
    <w:rsid w:val="001E6B8D"/>
    <w:rsid w:val="001F0D28"/>
    <w:rsid w:val="001F54D7"/>
    <w:rsid w:val="001F79B0"/>
    <w:rsid w:val="00207722"/>
    <w:rsid w:val="0021080E"/>
    <w:rsid w:val="00212F28"/>
    <w:rsid w:val="00213A1B"/>
    <w:rsid w:val="00220943"/>
    <w:rsid w:val="00232F92"/>
    <w:rsid w:val="002363F7"/>
    <w:rsid w:val="00236442"/>
    <w:rsid w:val="00240A0D"/>
    <w:rsid w:val="00242448"/>
    <w:rsid w:val="002447B7"/>
    <w:rsid w:val="00245383"/>
    <w:rsid w:val="0025403F"/>
    <w:rsid w:val="00256968"/>
    <w:rsid w:val="0026098C"/>
    <w:rsid w:val="00265666"/>
    <w:rsid w:val="00267B12"/>
    <w:rsid w:val="00284C31"/>
    <w:rsid w:val="0028579F"/>
    <w:rsid w:val="00286D5A"/>
    <w:rsid w:val="00290B0F"/>
    <w:rsid w:val="00292596"/>
    <w:rsid w:val="0029300B"/>
    <w:rsid w:val="002A07CB"/>
    <w:rsid w:val="002A7571"/>
    <w:rsid w:val="002B1409"/>
    <w:rsid w:val="002B312B"/>
    <w:rsid w:val="002C1D76"/>
    <w:rsid w:val="002C36F9"/>
    <w:rsid w:val="002C4BCB"/>
    <w:rsid w:val="002D14C8"/>
    <w:rsid w:val="002D2F56"/>
    <w:rsid w:val="002D4B4C"/>
    <w:rsid w:val="002D5668"/>
    <w:rsid w:val="002D6409"/>
    <w:rsid w:val="002D74AD"/>
    <w:rsid w:val="002D761F"/>
    <w:rsid w:val="002D76E3"/>
    <w:rsid w:val="002E0BF5"/>
    <w:rsid w:val="002E1B96"/>
    <w:rsid w:val="002E1BA5"/>
    <w:rsid w:val="002E6740"/>
    <w:rsid w:val="002E715D"/>
    <w:rsid w:val="002F325E"/>
    <w:rsid w:val="002F65ED"/>
    <w:rsid w:val="00302292"/>
    <w:rsid w:val="00303F49"/>
    <w:rsid w:val="003121FB"/>
    <w:rsid w:val="0032264E"/>
    <w:rsid w:val="00323EB9"/>
    <w:rsid w:val="0032638D"/>
    <w:rsid w:val="003327BF"/>
    <w:rsid w:val="003339FC"/>
    <w:rsid w:val="00333CB2"/>
    <w:rsid w:val="00334FEA"/>
    <w:rsid w:val="003363AD"/>
    <w:rsid w:val="00337715"/>
    <w:rsid w:val="00343B3A"/>
    <w:rsid w:val="00344730"/>
    <w:rsid w:val="0035148C"/>
    <w:rsid w:val="00362F37"/>
    <w:rsid w:val="00366207"/>
    <w:rsid w:val="003A19AE"/>
    <w:rsid w:val="003A549E"/>
    <w:rsid w:val="003A70B7"/>
    <w:rsid w:val="003B1694"/>
    <w:rsid w:val="003B3096"/>
    <w:rsid w:val="003B70F9"/>
    <w:rsid w:val="003C45DD"/>
    <w:rsid w:val="003C579B"/>
    <w:rsid w:val="003C69DE"/>
    <w:rsid w:val="003D142C"/>
    <w:rsid w:val="003D237E"/>
    <w:rsid w:val="003D7694"/>
    <w:rsid w:val="003E2E8B"/>
    <w:rsid w:val="003E3B63"/>
    <w:rsid w:val="003E6CCF"/>
    <w:rsid w:val="003F48EE"/>
    <w:rsid w:val="003F69D9"/>
    <w:rsid w:val="003F7357"/>
    <w:rsid w:val="003F79F7"/>
    <w:rsid w:val="003F7D1B"/>
    <w:rsid w:val="00400B6F"/>
    <w:rsid w:val="00401FD7"/>
    <w:rsid w:val="00402A02"/>
    <w:rsid w:val="00402AFE"/>
    <w:rsid w:val="00416D17"/>
    <w:rsid w:val="00417130"/>
    <w:rsid w:val="00446A67"/>
    <w:rsid w:val="00446CFC"/>
    <w:rsid w:val="00447B46"/>
    <w:rsid w:val="00461036"/>
    <w:rsid w:val="004614F0"/>
    <w:rsid w:val="00480859"/>
    <w:rsid w:val="00482D1C"/>
    <w:rsid w:val="004839D5"/>
    <w:rsid w:val="0049566F"/>
    <w:rsid w:val="004959C4"/>
    <w:rsid w:val="004A15BA"/>
    <w:rsid w:val="004A6BF2"/>
    <w:rsid w:val="004B363E"/>
    <w:rsid w:val="004B3ED1"/>
    <w:rsid w:val="004C43C0"/>
    <w:rsid w:val="004C453B"/>
    <w:rsid w:val="004C47D6"/>
    <w:rsid w:val="004C67DB"/>
    <w:rsid w:val="004D1472"/>
    <w:rsid w:val="004D3AD9"/>
    <w:rsid w:val="004D718B"/>
    <w:rsid w:val="004D7234"/>
    <w:rsid w:val="004D7A4A"/>
    <w:rsid w:val="004E0FE9"/>
    <w:rsid w:val="004E1E47"/>
    <w:rsid w:val="004E53AA"/>
    <w:rsid w:val="004E5E8E"/>
    <w:rsid w:val="004F1653"/>
    <w:rsid w:val="004F4658"/>
    <w:rsid w:val="004F4F26"/>
    <w:rsid w:val="004F6C82"/>
    <w:rsid w:val="004F78AC"/>
    <w:rsid w:val="004F79CF"/>
    <w:rsid w:val="00500A59"/>
    <w:rsid w:val="00510358"/>
    <w:rsid w:val="00511C11"/>
    <w:rsid w:val="0051323B"/>
    <w:rsid w:val="0051513E"/>
    <w:rsid w:val="00516ED2"/>
    <w:rsid w:val="005171A7"/>
    <w:rsid w:val="00525575"/>
    <w:rsid w:val="00525C5D"/>
    <w:rsid w:val="0053162C"/>
    <w:rsid w:val="00533213"/>
    <w:rsid w:val="00536183"/>
    <w:rsid w:val="005407DE"/>
    <w:rsid w:val="00540EB3"/>
    <w:rsid w:val="00544F01"/>
    <w:rsid w:val="00546122"/>
    <w:rsid w:val="0055275B"/>
    <w:rsid w:val="0055615E"/>
    <w:rsid w:val="005578A8"/>
    <w:rsid w:val="005614C2"/>
    <w:rsid w:val="00561820"/>
    <w:rsid w:val="005726C8"/>
    <w:rsid w:val="00580133"/>
    <w:rsid w:val="00580BFE"/>
    <w:rsid w:val="00584244"/>
    <w:rsid w:val="00584BB4"/>
    <w:rsid w:val="00584EBD"/>
    <w:rsid w:val="0058550B"/>
    <w:rsid w:val="00587931"/>
    <w:rsid w:val="00590AB2"/>
    <w:rsid w:val="00592956"/>
    <w:rsid w:val="00596346"/>
    <w:rsid w:val="00596F07"/>
    <w:rsid w:val="005A04AE"/>
    <w:rsid w:val="005A2830"/>
    <w:rsid w:val="005A4150"/>
    <w:rsid w:val="005A4A79"/>
    <w:rsid w:val="005B4460"/>
    <w:rsid w:val="005B6125"/>
    <w:rsid w:val="005B716F"/>
    <w:rsid w:val="005B76AC"/>
    <w:rsid w:val="005C0434"/>
    <w:rsid w:val="005C0534"/>
    <w:rsid w:val="005C0813"/>
    <w:rsid w:val="005C2A37"/>
    <w:rsid w:val="005C4BF9"/>
    <w:rsid w:val="005C7AF0"/>
    <w:rsid w:val="005C7B98"/>
    <w:rsid w:val="005D6913"/>
    <w:rsid w:val="005E2E63"/>
    <w:rsid w:val="005E3B6A"/>
    <w:rsid w:val="005E4667"/>
    <w:rsid w:val="005E79F3"/>
    <w:rsid w:val="005F0A51"/>
    <w:rsid w:val="00603D10"/>
    <w:rsid w:val="006134BD"/>
    <w:rsid w:val="0062244E"/>
    <w:rsid w:val="006256A2"/>
    <w:rsid w:val="00626BF2"/>
    <w:rsid w:val="0062705A"/>
    <w:rsid w:val="00632E35"/>
    <w:rsid w:val="00633D31"/>
    <w:rsid w:val="00640F83"/>
    <w:rsid w:val="006424BE"/>
    <w:rsid w:val="006429E8"/>
    <w:rsid w:val="006443C7"/>
    <w:rsid w:val="0064486B"/>
    <w:rsid w:val="006455AD"/>
    <w:rsid w:val="00656DF1"/>
    <w:rsid w:val="006612B0"/>
    <w:rsid w:val="0066217B"/>
    <w:rsid w:val="00665693"/>
    <w:rsid w:val="006747DB"/>
    <w:rsid w:val="00674C32"/>
    <w:rsid w:val="00675F48"/>
    <w:rsid w:val="006804D4"/>
    <w:rsid w:val="006819EF"/>
    <w:rsid w:val="00681A9B"/>
    <w:rsid w:val="006858D6"/>
    <w:rsid w:val="00690294"/>
    <w:rsid w:val="006958CF"/>
    <w:rsid w:val="006A0576"/>
    <w:rsid w:val="006A094A"/>
    <w:rsid w:val="006A2389"/>
    <w:rsid w:val="006A23FC"/>
    <w:rsid w:val="006A4CAD"/>
    <w:rsid w:val="006B4E8A"/>
    <w:rsid w:val="006B6678"/>
    <w:rsid w:val="006C0807"/>
    <w:rsid w:val="006D092B"/>
    <w:rsid w:val="006D0CC1"/>
    <w:rsid w:val="006D0F7D"/>
    <w:rsid w:val="006D4358"/>
    <w:rsid w:val="006E1ED0"/>
    <w:rsid w:val="006E393B"/>
    <w:rsid w:val="006F1CF0"/>
    <w:rsid w:val="006F6028"/>
    <w:rsid w:val="00700059"/>
    <w:rsid w:val="007163D4"/>
    <w:rsid w:val="00716CF3"/>
    <w:rsid w:val="00717644"/>
    <w:rsid w:val="00720AEE"/>
    <w:rsid w:val="007238FE"/>
    <w:rsid w:val="00723ACA"/>
    <w:rsid w:val="007245CB"/>
    <w:rsid w:val="0072789E"/>
    <w:rsid w:val="00727FBB"/>
    <w:rsid w:val="00730EAE"/>
    <w:rsid w:val="007374A0"/>
    <w:rsid w:val="00742E8C"/>
    <w:rsid w:val="007464BC"/>
    <w:rsid w:val="00746829"/>
    <w:rsid w:val="00747C4A"/>
    <w:rsid w:val="00750BCB"/>
    <w:rsid w:val="0075124E"/>
    <w:rsid w:val="00752676"/>
    <w:rsid w:val="00756743"/>
    <w:rsid w:val="007721C9"/>
    <w:rsid w:val="0077251E"/>
    <w:rsid w:val="007833ED"/>
    <w:rsid w:val="00786260"/>
    <w:rsid w:val="00786F2A"/>
    <w:rsid w:val="00790195"/>
    <w:rsid w:val="007A001F"/>
    <w:rsid w:val="007A2B56"/>
    <w:rsid w:val="007A2FA7"/>
    <w:rsid w:val="007A4455"/>
    <w:rsid w:val="007B5BD5"/>
    <w:rsid w:val="007B7283"/>
    <w:rsid w:val="007C0F35"/>
    <w:rsid w:val="007C1254"/>
    <w:rsid w:val="007C7464"/>
    <w:rsid w:val="007C7694"/>
    <w:rsid w:val="007D345F"/>
    <w:rsid w:val="007D4E34"/>
    <w:rsid w:val="007D50BF"/>
    <w:rsid w:val="007D6D09"/>
    <w:rsid w:val="007D7540"/>
    <w:rsid w:val="007E37AA"/>
    <w:rsid w:val="007E4712"/>
    <w:rsid w:val="007E7084"/>
    <w:rsid w:val="007E7AA8"/>
    <w:rsid w:val="007F1AF7"/>
    <w:rsid w:val="007F3B5F"/>
    <w:rsid w:val="007F7EC2"/>
    <w:rsid w:val="0080170C"/>
    <w:rsid w:val="008070E3"/>
    <w:rsid w:val="00811CA9"/>
    <w:rsid w:val="00812DF4"/>
    <w:rsid w:val="00823011"/>
    <w:rsid w:val="00823D0C"/>
    <w:rsid w:val="00823E1E"/>
    <w:rsid w:val="00824336"/>
    <w:rsid w:val="00824CE4"/>
    <w:rsid w:val="00824EC3"/>
    <w:rsid w:val="00826155"/>
    <w:rsid w:val="008325FA"/>
    <w:rsid w:val="008329BE"/>
    <w:rsid w:val="00835899"/>
    <w:rsid w:val="008358A3"/>
    <w:rsid w:val="00842D76"/>
    <w:rsid w:val="0084729A"/>
    <w:rsid w:val="00847A21"/>
    <w:rsid w:val="00851A84"/>
    <w:rsid w:val="008527B3"/>
    <w:rsid w:val="00853BFB"/>
    <w:rsid w:val="0085587D"/>
    <w:rsid w:val="00863EBF"/>
    <w:rsid w:val="0086452A"/>
    <w:rsid w:val="00877D3D"/>
    <w:rsid w:val="008852A7"/>
    <w:rsid w:val="00887940"/>
    <w:rsid w:val="008A0040"/>
    <w:rsid w:val="008A22D4"/>
    <w:rsid w:val="008A4F2E"/>
    <w:rsid w:val="008B2762"/>
    <w:rsid w:val="008B4676"/>
    <w:rsid w:val="008C3881"/>
    <w:rsid w:val="008D04F9"/>
    <w:rsid w:val="008D159A"/>
    <w:rsid w:val="008D19FF"/>
    <w:rsid w:val="008D4AF5"/>
    <w:rsid w:val="008D564F"/>
    <w:rsid w:val="008E5F2F"/>
    <w:rsid w:val="008E7402"/>
    <w:rsid w:val="008F5263"/>
    <w:rsid w:val="008F6842"/>
    <w:rsid w:val="008F722E"/>
    <w:rsid w:val="0090031E"/>
    <w:rsid w:val="00901A5F"/>
    <w:rsid w:val="00903A0B"/>
    <w:rsid w:val="00914BE7"/>
    <w:rsid w:val="00914E60"/>
    <w:rsid w:val="00923BCC"/>
    <w:rsid w:val="00925F0D"/>
    <w:rsid w:val="00926359"/>
    <w:rsid w:val="009326CB"/>
    <w:rsid w:val="009333F2"/>
    <w:rsid w:val="009420AC"/>
    <w:rsid w:val="00954311"/>
    <w:rsid w:val="00954A76"/>
    <w:rsid w:val="00961F64"/>
    <w:rsid w:val="00963D4F"/>
    <w:rsid w:val="00965CF5"/>
    <w:rsid w:val="00970456"/>
    <w:rsid w:val="0097398B"/>
    <w:rsid w:val="00981562"/>
    <w:rsid w:val="00981CBB"/>
    <w:rsid w:val="00983A04"/>
    <w:rsid w:val="00991824"/>
    <w:rsid w:val="009940F7"/>
    <w:rsid w:val="00997BE3"/>
    <w:rsid w:val="009B23CF"/>
    <w:rsid w:val="009B28FD"/>
    <w:rsid w:val="009B2FC6"/>
    <w:rsid w:val="009B47CE"/>
    <w:rsid w:val="009B5101"/>
    <w:rsid w:val="009B75A3"/>
    <w:rsid w:val="009C5372"/>
    <w:rsid w:val="009D0C9E"/>
    <w:rsid w:val="009E04F1"/>
    <w:rsid w:val="009E4CC7"/>
    <w:rsid w:val="009F23B2"/>
    <w:rsid w:val="009F24A3"/>
    <w:rsid w:val="009F3A27"/>
    <w:rsid w:val="009F3E63"/>
    <w:rsid w:val="009F3EFC"/>
    <w:rsid w:val="00A037A7"/>
    <w:rsid w:val="00A03CB7"/>
    <w:rsid w:val="00A06A5E"/>
    <w:rsid w:val="00A074FA"/>
    <w:rsid w:val="00A11930"/>
    <w:rsid w:val="00A12524"/>
    <w:rsid w:val="00A21514"/>
    <w:rsid w:val="00A23E5C"/>
    <w:rsid w:val="00A339FD"/>
    <w:rsid w:val="00A3497A"/>
    <w:rsid w:val="00A35A44"/>
    <w:rsid w:val="00A3603D"/>
    <w:rsid w:val="00A376ED"/>
    <w:rsid w:val="00A40B22"/>
    <w:rsid w:val="00A42AF4"/>
    <w:rsid w:val="00A664C1"/>
    <w:rsid w:val="00A76DDD"/>
    <w:rsid w:val="00A771E2"/>
    <w:rsid w:val="00A774F6"/>
    <w:rsid w:val="00A87801"/>
    <w:rsid w:val="00A93CAB"/>
    <w:rsid w:val="00A949B0"/>
    <w:rsid w:val="00AA1D63"/>
    <w:rsid w:val="00AA2A06"/>
    <w:rsid w:val="00AA570C"/>
    <w:rsid w:val="00AA6413"/>
    <w:rsid w:val="00AB1C8E"/>
    <w:rsid w:val="00AB2269"/>
    <w:rsid w:val="00AB304F"/>
    <w:rsid w:val="00AB56EE"/>
    <w:rsid w:val="00AC4A0A"/>
    <w:rsid w:val="00AC4F2C"/>
    <w:rsid w:val="00AC640F"/>
    <w:rsid w:val="00AC788C"/>
    <w:rsid w:val="00AD22B3"/>
    <w:rsid w:val="00AE45AA"/>
    <w:rsid w:val="00AE5724"/>
    <w:rsid w:val="00AF5923"/>
    <w:rsid w:val="00AF6F49"/>
    <w:rsid w:val="00B01AD7"/>
    <w:rsid w:val="00B01D4F"/>
    <w:rsid w:val="00B022C4"/>
    <w:rsid w:val="00B10F09"/>
    <w:rsid w:val="00B143FF"/>
    <w:rsid w:val="00B21A3C"/>
    <w:rsid w:val="00B220AA"/>
    <w:rsid w:val="00B221EE"/>
    <w:rsid w:val="00B23F63"/>
    <w:rsid w:val="00B31577"/>
    <w:rsid w:val="00B35C0E"/>
    <w:rsid w:val="00B3610E"/>
    <w:rsid w:val="00B36348"/>
    <w:rsid w:val="00B534C1"/>
    <w:rsid w:val="00B551E8"/>
    <w:rsid w:val="00B62877"/>
    <w:rsid w:val="00B65EA3"/>
    <w:rsid w:val="00B6720D"/>
    <w:rsid w:val="00B70338"/>
    <w:rsid w:val="00B814B2"/>
    <w:rsid w:val="00B840E7"/>
    <w:rsid w:val="00B84CB3"/>
    <w:rsid w:val="00B85901"/>
    <w:rsid w:val="00B9011F"/>
    <w:rsid w:val="00B91F34"/>
    <w:rsid w:val="00B933C2"/>
    <w:rsid w:val="00B93664"/>
    <w:rsid w:val="00B93BC0"/>
    <w:rsid w:val="00B9663B"/>
    <w:rsid w:val="00BA0571"/>
    <w:rsid w:val="00BA0E29"/>
    <w:rsid w:val="00BA483E"/>
    <w:rsid w:val="00BA6658"/>
    <w:rsid w:val="00BB360D"/>
    <w:rsid w:val="00BC0E55"/>
    <w:rsid w:val="00BC1CB7"/>
    <w:rsid w:val="00BC319E"/>
    <w:rsid w:val="00BC4654"/>
    <w:rsid w:val="00BC550B"/>
    <w:rsid w:val="00BC5ED1"/>
    <w:rsid w:val="00BD1EBA"/>
    <w:rsid w:val="00BD3F8B"/>
    <w:rsid w:val="00BD4840"/>
    <w:rsid w:val="00BD7413"/>
    <w:rsid w:val="00BE4768"/>
    <w:rsid w:val="00BF0D68"/>
    <w:rsid w:val="00BF27ED"/>
    <w:rsid w:val="00C03942"/>
    <w:rsid w:val="00C06F99"/>
    <w:rsid w:val="00C118AC"/>
    <w:rsid w:val="00C11D77"/>
    <w:rsid w:val="00C1399C"/>
    <w:rsid w:val="00C14630"/>
    <w:rsid w:val="00C17050"/>
    <w:rsid w:val="00C21D48"/>
    <w:rsid w:val="00C26135"/>
    <w:rsid w:val="00C27D95"/>
    <w:rsid w:val="00C355A3"/>
    <w:rsid w:val="00C36FCD"/>
    <w:rsid w:val="00C40533"/>
    <w:rsid w:val="00C45414"/>
    <w:rsid w:val="00C47BC0"/>
    <w:rsid w:val="00C50DF3"/>
    <w:rsid w:val="00C549D3"/>
    <w:rsid w:val="00C54D28"/>
    <w:rsid w:val="00C54ED7"/>
    <w:rsid w:val="00C648F4"/>
    <w:rsid w:val="00C654F5"/>
    <w:rsid w:val="00C67EFF"/>
    <w:rsid w:val="00C72885"/>
    <w:rsid w:val="00C731C8"/>
    <w:rsid w:val="00C75F18"/>
    <w:rsid w:val="00C77567"/>
    <w:rsid w:val="00C8153B"/>
    <w:rsid w:val="00C8195E"/>
    <w:rsid w:val="00C85921"/>
    <w:rsid w:val="00C87286"/>
    <w:rsid w:val="00C951ED"/>
    <w:rsid w:val="00C9583E"/>
    <w:rsid w:val="00CA0DE6"/>
    <w:rsid w:val="00CA238E"/>
    <w:rsid w:val="00CA5A33"/>
    <w:rsid w:val="00CB4D5E"/>
    <w:rsid w:val="00CC26B7"/>
    <w:rsid w:val="00CC5E36"/>
    <w:rsid w:val="00CD3065"/>
    <w:rsid w:val="00CF0134"/>
    <w:rsid w:val="00CF0CA1"/>
    <w:rsid w:val="00CF134E"/>
    <w:rsid w:val="00CF6AF5"/>
    <w:rsid w:val="00D07AA7"/>
    <w:rsid w:val="00D13971"/>
    <w:rsid w:val="00D140A3"/>
    <w:rsid w:val="00D14E48"/>
    <w:rsid w:val="00D164DD"/>
    <w:rsid w:val="00D22864"/>
    <w:rsid w:val="00D3012E"/>
    <w:rsid w:val="00D32088"/>
    <w:rsid w:val="00D34505"/>
    <w:rsid w:val="00D34951"/>
    <w:rsid w:val="00D40699"/>
    <w:rsid w:val="00D40ACA"/>
    <w:rsid w:val="00D41F6B"/>
    <w:rsid w:val="00D506D8"/>
    <w:rsid w:val="00D51C5B"/>
    <w:rsid w:val="00D536F5"/>
    <w:rsid w:val="00D5586E"/>
    <w:rsid w:val="00D566BE"/>
    <w:rsid w:val="00D62088"/>
    <w:rsid w:val="00D6434A"/>
    <w:rsid w:val="00D64C31"/>
    <w:rsid w:val="00D65ACB"/>
    <w:rsid w:val="00D729D1"/>
    <w:rsid w:val="00D76790"/>
    <w:rsid w:val="00D8155E"/>
    <w:rsid w:val="00D909A7"/>
    <w:rsid w:val="00D94D4F"/>
    <w:rsid w:val="00DA44C4"/>
    <w:rsid w:val="00DA4CF9"/>
    <w:rsid w:val="00DB5873"/>
    <w:rsid w:val="00DC1B9E"/>
    <w:rsid w:val="00DC28ED"/>
    <w:rsid w:val="00DD10D3"/>
    <w:rsid w:val="00DD269B"/>
    <w:rsid w:val="00DD5909"/>
    <w:rsid w:val="00DF2B25"/>
    <w:rsid w:val="00DF3918"/>
    <w:rsid w:val="00DF55A6"/>
    <w:rsid w:val="00E03BD7"/>
    <w:rsid w:val="00E07263"/>
    <w:rsid w:val="00E11619"/>
    <w:rsid w:val="00E1506B"/>
    <w:rsid w:val="00E20638"/>
    <w:rsid w:val="00E238E0"/>
    <w:rsid w:val="00E26879"/>
    <w:rsid w:val="00E413A4"/>
    <w:rsid w:val="00E46154"/>
    <w:rsid w:val="00E50F65"/>
    <w:rsid w:val="00E51761"/>
    <w:rsid w:val="00E52DDB"/>
    <w:rsid w:val="00E56959"/>
    <w:rsid w:val="00E607D0"/>
    <w:rsid w:val="00E61A02"/>
    <w:rsid w:val="00E65CDC"/>
    <w:rsid w:val="00E73DC3"/>
    <w:rsid w:val="00E75FAA"/>
    <w:rsid w:val="00E762A6"/>
    <w:rsid w:val="00E77505"/>
    <w:rsid w:val="00E81557"/>
    <w:rsid w:val="00E85783"/>
    <w:rsid w:val="00E86CBC"/>
    <w:rsid w:val="00E87A16"/>
    <w:rsid w:val="00E909FC"/>
    <w:rsid w:val="00E92BB0"/>
    <w:rsid w:val="00E9417D"/>
    <w:rsid w:val="00EA2D19"/>
    <w:rsid w:val="00EA3EAC"/>
    <w:rsid w:val="00EB27F7"/>
    <w:rsid w:val="00EB2D0F"/>
    <w:rsid w:val="00EB6FAE"/>
    <w:rsid w:val="00EC15D6"/>
    <w:rsid w:val="00EC5EA2"/>
    <w:rsid w:val="00ED1C68"/>
    <w:rsid w:val="00ED5CE2"/>
    <w:rsid w:val="00ED6E4D"/>
    <w:rsid w:val="00EE1247"/>
    <w:rsid w:val="00EF489B"/>
    <w:rsid w:val="00F00AA2"/>
    <w:rsid w:val="00F127D4"/>
    <w:rsid w:val="00F14712"/>
    <w:rsid w:val="00F1587E"/>
    <w:rsid w:val="00F201EE"/>
    <w:rsid w:val="00F20295"/>
    <w:rsid w:val="00F21E31"/>
    <w:rsid w:val="00F2266E"/>
    <w:rsid w:val="00F2285F"/>
    <w:rsid w:val="00F237EE"/>
    <w:rsid w:val="00F240BA"/>
    <w:rsid w:val="00F24407"/>
    <w:rsid w:val="00F34243"/>
    <w:rsid w:val="00F3630A"/>
    <w:rsid w:val="00F407D8"/>
    <w:rsid w:val="00F410AC"/>
    <w:rsid w:val="00F419B6"/>
    <w:rsid w:val="00F41F6A"/>
    <w:rsid w:val="00F428C8"/>
    <w:rsid w:val="00F44DA1"/>
    <w:rsid w:val="00F44E9C"/>
    <w:rsid w:val="00F5251D"/>
    <w:rsid w:val="00F52983"/>
    <w:rsid w:val="00F52ACF"/>
    <w:rsid w:val="00F56FEC"/>
    <w:rsid w:val="00F61109"/>
    <w:rsid w:val="00F628F7"/>
    <w:rsid w:val="00F74218"/>
    <w:rsid w:val="00F7567D"/>
    <w:rsid w:val="00F75C88"/>
    <w:rsid w:val="00F75E72"/>
    <w:rsid w:val="00F771CE"/>
    <w:rsid w:val="00F7758E"/>
    <w:rsid w:val="00F83F03"/>
    <w:rsid w:val="00F85C41"/>
    <w:rsid w:val="00F94D19"/>
    <w:rsid w:val="00F96F9A"/>
    <w:rsid w:val="00F973DB"/>
    <w:rsid w:val="00FA226D"/>
    <w:rsid w:val="00FA3BBA"/>
    <w:rsid w:val="00FA6D09"/>
    <w:rsid w:val="00FB227F"/>
    <w:rsid w:val="00FB4B06"/>
    <w:rsid w:val="00FB4F35"/>
    <w:rsid w:val="00FB7C63"/>
    <w:rsid w:val="00FB7CFA"/>
    <w:rsid w:val="00FC317A"/>
    <w:rsid w:val="00FC6E99"/>
    <w:rsid w:val="00FD5DBA"/>
    <w:rsid w:val="00FD6C51"/>
    <w:rsid w:val="00FD6CDA"/>
    <w:rsid w:val="00FE04A5"/>
    <w:rsid w:val="00FE165B"/>
    <w:rsid w:val="00FE3010"/>
    <w:rsid w:val="00FE3EB8"/>
    <w:rsid w:val="00FF16F1"/>
    <w:rsid w:val="00FF6293"/>
    <w:rsid w:val="05144F2A"/>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5F52A"/>
  <w15:chartTrackingRefBased/>
  <w15:docId w15:val="{562E49AB-0A94-4CB7-AEDD-C3B49191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right="-1170"/>
      <w:outlineLvl w:val="1"/>
    </w:pPr>
    <w:rPr>
      <w:rFonts w:ascii="VNI-Helve" w:hAnsi="VNI-Helve"/>
      <w:b/>
      <w:szCs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i/>
      <w:iCs/>
      <w:sz w:val="28"/>
    </w:rPr>
  </w:style>
  <w:style w:type="paragraph" w:styleId="Heading5">
    <w:name w:val="heading 5"/>
    <w:basedOn w:val="Normal"/>
    <w:next w:val="Normal"/>
    <w:qFormat/>
    <w:pPr>
      <w:keepNext/>
      <w:jc w:val="center"/>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rPr>
      <w:rFonts w:ascii="Segoe UI" w:hAnsi="Segoe UI" w:cs="Segoe UI"/>
      <w:sz w:val="18"/>
      <w:szCs w:val="18"/>
    </w:rPr>
  </w:style>
  <w:style w:type="character" w:styleId="PageNumber">
    <w:name w:val="page number"/>
    <w:basedOn w:val="DefaultParagraphFont"/>
  </w:style>
  <w:style w:type="character" w:customStyle="1" w:styleId="BodyTextIndentChar">
    <w:name w:val="Body Text Indent Char"/>
    <w:link w:val="BodyTextIndent"/>
    <w:locked/>
    <w:rPr>
      <w:rFonts w:ascii="VNI-Times" w:hAnsi="VNI-Times"/>
      <w:sz w:val="24"/>
      <w:szCs w:val="24"/>
    </w:rPr>
  </w:style>
  <w:style w:type="character" w:customStyle="1" w:styleId="HeaderChar">
    <w:name w:val="Header Char"/>
    <w:link w:val="Header"/>
    <w:locked/>
    <w:rPr>
      <w:rFonts w:ascii="VNI-Times" w:hAnsi="VNI-Times"/>
      <w:sz w:val="26"/>
    </w:rPr>
  </w:style>
  <w:style w:type="character" w:customStyle="1" w:styleId="BodyTextIndent2Char">
    <w:name w:val="Body Text Indent 2 Char"/>
    <w:link w:val="BodyTextIndent2"/>
    <w:locked/>
    <w:rPr>
      <w:rFonts w:ascii="VNI-Times" w:hAnsi="VNI-Times"/>
      <w:sz w:val="24"/>
      <w:szCs w:val="24"/>
    </w:rPr>
  </w:style>
  <w:style w:type="character" w:customStyle="1" w:styleId="FooterChar">
    <w:name w:val="Footer Char"/>
    <w:link w:val="Footer"/>
    <w:locked/>
    <w:rPr>
      <w:rFonts w:ascii="VNI-Times" w:hAnsi="VNI-Times"/>
      <w:sz w:val="24"/>
      <w:szCs w:val="24"/>
    </w:rPr>
  </w:style>
  <w:style w:type="paragraph" w:styleId="BodyText2">
    <w:name w:val="Body Text 2"/>
    <w:basedOn w:val="Normal"/>
    <w:pPr>
      <w:spacing w:beforeLines="60" w:before="144" w:afterLines="60" w:after="144"/>
      <w:jc w:val="both"/>
    </w:pPr>
  </w:style>
  <w:style w:type="paragraph" w:styleId="BodyText">
    <w:name w:val="Body Text"/>
    <w:basedOn w:val="Normal"/>
    <w:pPr>
      <w:jc w:val="center"/>
    </w:pPr>
    <w:rPr>
      <w:b/>
      <w:bCs/>
      <w:w w:val="120"/>
    </w:rPr>
  </w:style>
  <w:style w:type="paragraph" w:styleId="BalloonText">
    <w:name w:val="Balloon Text"/>
    <w:basedOn w:val="Normal"/>
    <w:link w:val="BalloonTextChar"/>
    <w:rPr>
      <w:rFonts w:ascii="Segoe UI" w:hAnsi="Segoe UI" w:cs="Segoe UI"/>
      <w:sz w:val="18"/>
      <w:szCs w:val="18"/>
    </w:rPr>
  </w:style>
  <w:style w:type="paragraph" w:styleId="BodyTextIndent">
    <w:name w:val="Body Text Indent"/>
    <w:basedOn w:val="Normal"/>
    <w:link w:val="BodyTextIndentChar"/>
    <w:pPr>
      <w:ind w:left="1122" w:hanging="374"/>
      <w:jc w:val="both"/>
    </w:pPr>
  </w:style>
  <w:style w:type="paragraph" w:styleId="BodyTextIndent2">
    <w:name w:val="Body Text Indent 2"/>
    <w:basedOn w:val="Normal"/>
    <w:link w:val="BodyTextIndent2Char"/>
    <w:pPr>
      <w:ind w:firstLine="748"/>
      <w:jc w:val="both"/>
    </w:pPr>
  </w:style>
  <w:style w:type="paragraph" w:styleId="BodyTextIndent3">
    <w:name w:val="Body Text Indent 3"/>
    <w:basedOn w:val="Normal"/>
    <w:pPr>
      <w:ind w:left="1108" w:hanging="360"/>
      <w:jc w:val="both"/>
    </w:p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rPr>
      <w:sz w:val="26"/>
      <w:szCs w:val="20"/>
    </w:rPr>
  </w:style>
  <w:style w:type="character" w:styleId="Emphasis">
    <w:name w:val="Emphasis"/>
    <w:basedOn w:val="DefaultParagraphFont"/>
    <w:uiPriority w:val="20"/>
    <w:qFormat/>
    <w:rsid w:val="007E7AA8"/>
    <w:rPr>
      <w:i/>
      <w:iCs/>
    </w:rPr>
  </w:style>
  <w:style w:type="paragraph" w:styleId="ListParagraph">
    <w:name w:val="List Paragraph"/>
    <w:basedOn w:val="Normal"/>
    <w:uiPriority w:val="99"/>
    <w:qFormat/>
    <w:rsid w:val="007D3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COÂNG TY CAÁP NÖÔÙC</vt:lpstr>
    </vt:vector>
  </TitlesOfParts>
  <Company>CTy Cap Nuoc TP</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COÂNG TY CAÁP NÖÔÙC</dc:title>
  <dc:subject/>
  <dc:creator>Test</dc:creator>
  <cp:keywords/>
  <cp:lastModifiedBy>YEN GIS</cp:lastModifiedBy>
  <cp:revision>12</cp:revision>
  <cp:lastPrinted>2023-04-28T08:39:00Z</cp:lastPrinted>
  <dcterms:created xsi:type="dcterms:W3CDTF">2025-04-04T10:07:00Z</dcterms:created>
  <dcterms:modified xsi:type="dcterms:W3CDTF">2025-04-08T07:34:00Z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